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  <w:lang w:val="ro-RO"/>
        </w:rPr>
      </w:pPr>
      <w:bookmarkStart w:id="0" w:name="_GoBack"/>
      <w:r w:rsidRPr="004C3C77">
        <w:rPr>
          <w:rFonts w:ascii="Cambria" w:hAnsi="Cambria"/>
          <w:b/>
          <w:sz w:val="28"/>
          <w:szCs w:val="28"/>
        </w:rPr>
        <w:t xml:space="preserve">                                        Jocul didactic </w:t>
      </w:r>
      <w:r w:rsidRPr="004C3C77">
        <w:rPr>
          <w:rFonts w:ascii="Cambria" w:hAnsi="Cambria"/>
          <w:b/>
          <w:sz w:val="28"/>
          <w:szCs w:val="28"/>
          <w:lang w:val="ro-RO"/>
        </w:rPr>
        <w:t>în lecția de matematică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Conceptul de joc didactic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Definitie 1</w:t>
      </w:r>
      <w:r w:rsidRPr="004C3C77">
        <w:rPr>
          <w:rFonts w:ascii="Cambria" w:hAnsi="Cambria"/>
          <w:sz w:val="28"/>
          <w:szCs w:val="28"/>
        </w:rPr>
        <w:t>. Jocul didactic este un tip de joc care îmbina elementele instructiv-educative cu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elementele distractive.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Definitie 2</w:t>
      </w:r>
      <w:r w:rsidRPr="004C3C77">
        <w:rPr>
          <w:rFonts w:ascii="Cambria" w:hAnsi="Cambria"/>
          <w:sz w:val="28"/>
          <w:szCs w:val="28"/>
        </w:rPr>
        <w:t>. Jocul didactic este un tip de joc prin care institutorul consolideaza, precizeaza,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verifica si îmbogateste cunostintele predate copiilor, înlesnind</w:t>
      </w:r>
      <w:r w:rsidRPr="004C3C77">
        <w:rPr>
          <w:rFonts w:ascii="Cambria" w:hAnsi="Cambria"/>
          <w:sz w:val="28"/>
          <w:szCs w:val="28"/>
        </w:rPr>
        <w:t xml:space="preserve"> rezolvarea problemelor propuse </w:t>
      </w:r>
      <w:r w:rsidRPr="004C3C77">
        <w:rPr>
          <w:rFonts w:ascii="Cambria" w:hAnsi="Cambria"/>
          <w:sz w:val="28"/>
          <w:szCs w:val="28"/>
        </w:rPr>
        <w:t>acestora, le pune în valoare si antreneaza capacitatile creatoare ale acestora.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Definitie 3.</w:t>
      </w:r>
      <w:r w:rsidRPr="004C3C77">
        <w:rPr>
          <w:rFonts w:ascii="Cambria" w:hAnsi="Cambria"/>
          <w:sz w:val="28"/>
          <w:szCs w:val="28"/>
        </w:rPr>
        <w:t xml:space="preserve"> Jocul didactic este o forma de activitate atractiva si accesibila copilului, prin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care se realizeaza sarcinile instructiv-educative ale învatamântulu</w:t>
      </w:r>
      <w:r w:rsidRPr="004C3C77">
        <w:rPr>
          <w:rFonts w:ascii="Cambria" w:hAnsi="Cambria"/>
          <w:sz w:val="28"/>
          <w:szCs w:val="28"/>
        </w:rPr>
        <w:t xml:space="preserve">i. El reprezinta un ansamblu de </w:t>
      </w:r>
      <w:r w:rsidRPr="004C3C77">
        <w:rPr>
          <w:rFonts w:ascii="Cambria" w:hAnsi="Cambria"/>
          <w:sz w:val="28"/>
          <w:szCs w:val="28"/>
        </w:rPr>
        <w:t xml:space="preserve">actiuni si operatii care, paralel cu destinderea, buna dispozitie si </w:t>
      </w:r>
      <w:r w:rsidRPr="004C3C77">
        <w:rPr>
          <w:rFonts w:ascii="Cambria" w:hAnsi="Cambria"/>
          <w:sz w:val="28"/>
          <w:szCs w:val="28"/>
        </w:rPr>
        <w:t xml:space="preserve">bucuria, urmareste obiective de </w:t>
      </w:r>
      <w:r w:rsidRPr="004C3C77">
        <w:rPr>
          <w:rFonts w:ascii="Cambria" w:hAnsi="Cambria"/>
          <w:sz w:val="28"/>
          <w:szCs w:val="28"/>
        </w:rPr>
        <w:t>pregatire intelectuala, tehnica, morala, fizica a copilului. Asadar, atu</w:t>
      </w:r>
      <w:r w:rsidRPr="004C3C77">
        <w:rPr>
          <w:rFonts w:ascii="Cambria" w:hAnsi="Cambria"/>
          <w:sz w:val="28"/>
          <w:szCs w:val="28"/>
        </w:rPr>
        <w:t xml:space="preserve">nci când jocul este utilizat în </w:t>
      </w:r>
      <w:r w:rsidRPr="004C3C77">
        <w:rPr>
          <w:rFonts w:ascii="Cambria" w:hAnsi="Cambria"/>
          <w:sz w:val="28"/>
          <w:szCs w:val="28"/>
        </w:rPr>
        <w:t>procesul de învatamânt, el dobândeste functii psiho-peda</w:t>
      </w:r>
      <w:r w:rsidRPr="004C3C77">
        <w:rPr>
          <w:rFonts w:ascii="Cambria" w:hAnsi="Cambria"/>
          <w:sz w:val="28"/>
          <w:szCs w:val="28"/>
        </w:rPr>
        <w:t xml:space="preserve">gogice semnificative, asigurând </w:t>
      </w:r>
      <w:r w:rsidRPr="004C3C77">
        <w:rPr>
          <w:rFonts w:ascii="Cambria" w:hAnsi="Cambria"/>
          <w:sz w:val="28"/>
          <w:szCs w:val="28"/>
        </w:rPr>
        <w:t>participarea activa a copilului la lectii sporind interesul de cunoastere fata de continutul lectiilor.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Între jocul didactic si procesul instructiv-educativ exista o dubla legatura: jocul sprijina si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îmbunatateste procesul instructiv-educativ fiind însa si condit</w:t>
      </w:r>
      <w:r w:rsidRPr="004C3C77">
        <w:rPr>
          <w:rFonts w:ascii="Cambria" w:hAnsi="Cambria"/>
          <w:sz w:val="28"/>
          <w:szCs w:val="28"/>
        </w:rPr>
        <w:t xml:space="preserve">ionat de acesta prin pregatirea </w:t>
      </w:r>
      <w:r w:rsidRPr="004C3C77">
        <w:rPr>
          <w:rFonts w:ascii="Cambria" w:hAnsi="Cambria"/>
          <w:sz w:val="28"/>
          <w:szCs w:val="28"/>
        </w:rPr>
        <w:t>anterioara a copilului în domeniul în care se desfasoara jocul.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Jocul didactic</w:t>
      </w:r>
      <w:r w:rsidRPr="004C3C77">
        <w:rPr>
          <w:rFonts w:ascii="Cambria" w:hAnsi="Cambria"/>
          <w:sz w:val="28"/>
          <w:szCs w:val="28"/>
        </w:rPr>
        <w:t xml:space="preserve"> constituie una din principalele metode active, deosebit de eficienta în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activitatea instructiv-educativa cu prescolarii si scolarii mici. Importanta acestui mijloc de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 xml:space="preserve">instruire si educare este demonstrata si de faptul ca reprezinta nu numai o </w:t>
      </w:r>
      <w:r w:rsidRPr="004C3C77">
        <w:rPr>
          <w:rFonts w:ascii="Cambria" w:hAnsi="Cambria"/>
          <w:sz w:val="28"/>
          <w:szCs w:val="28"/>
        </w:rPr>
        <w:t xml:space="preserve">metoda de învatamânt, </w:t>
      </w:r>
      <w:r w:rsidRPr="004C3C77">
        <w:rPr>
          <w:rFonts w:ascii="Cambria" w:hAnsi="Cambria"/>
          <w:sz w:val="28"/>
          <w:szCs w:val="28"/>
        </w:rPr>
        <w:t>ci si un procedeu care însoteste alte metode sau poate constitui o fo</w:t>
      </w:r>
      <w:r w:rsidRPr="004C3C77">
        <w:rPr>
          <w:rFonts w:ascii="Cambria" w:hAnsi="Cambria"/>
          <w:sz w:val="28"/>
          <w:szCs w:val="28"/>
        </w:rPr>
        <w:t xml:space="preserve">rma de organizare a activitatii </w:t>
      </w:r>
      <w:r w:rsidRPr="004C3C77">
        <w:rPr>
          <w:rFonts w:ascii="Cambria" w:hAnsi="Cambria"/>
          <w:sz w:val="28"/>
          <w:szCs w:val="28"/>
        </w:rPr>
        <w:t>copiilor.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Valentele formative ale utilizarii jocului didactic matemat</w:t>
      </w:r>
      <w:r w:rsidRPr="004C3C77">
        <w:rPr>
          <w:rFonts w:ascii="Cambria" w:hAnsi="Cambria"/>
          <w:b/>
          <w:sz w:val="28"/>
          <w:szCs w:val="28"/>
        </w:rPr>
        <w:t>ic</w:t>
      </w:r>
      <w:r w:rsidRPr="004C3C77">
        <w:rPr>
          <w:rFonts w:ascii="Cambria" w:hAnsi="Cambria"/>
          <w:sz w:val="28"/>
          <w:szCs w:val="28"/>
        </w:rPr>
        <w:t xml:space="preserve"> în cadrul </w:t>
      </w:r>
      <w:r w:rsidRPr="004C3C77">
        <w:rPr>
          <w:rFonts w:ascii="Cambria" w:hAnsi="Cambria"/>
          <w:sz w:val="28"/>
          <w:szCs w:val="28"/>
        </w:rPr>
        <w:t>lectiei de matematica a prescolarului si a scolarului mic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lastRenderedPageBreak/>
        <w:t>Pentru sporirea eficientei lectiilor cu continut matematic pentru preîntâmpinarea esecului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 xml:space="preserve">scolar, eliminarea supraîncarcarii este necesar </w:t>
      </w:r>
      <w:proofErr w:type="gramStart"/>
      <w:r w:rsidRPr="004C3C77">
        <w:rPr>
          <w:rFonts w:ascii="Cambria" w:hAnsi="Cambria"/>
          <w:sz w:val="28"/>
          <w:szCs w:val="28"/>
        </w:rPr>
        <w:t>a</w:t>
      </w:r>
      <w:proofErr w:type="gramEnd"/>
      <w:r w:rsidRPr="004C3C77">
        <w:rPr>
          <w:rFonts w:ascii="Cambria" w:hAnsi="Cambria"/>
          <w:sz w:val="28"/>
          <w:szCs w:val="28"/>
        </w:rPr>
        <w:t xml:space="preserve"> introduce în lectie elemente de joc prin car</w:t>
      </w:r>
      <w:r w:rsidRPr="004C3C77">
        <w:rPr>
          <w:rFonts w:ascii="Cambria" w:hAnsi="Cambria"/>
          <w:sz w:val="28"/>
          <w:szCs w:val="28"/>
        </w:rPr>
        <w:t xml:space="preserve">e sa se </w:t>
      </w:r>
      <w:r w:rsidRPr="004C3C77">
        <w:rPr>
          <w:rFonts w:ascii="Cambria" w:hAnsi="Cambria"/>
          <w:sz w:val="28"/>
          <w:szCs w:val="28"/>
        </w:rPr>
        <w:t>îmbine într-un tot armonios atât sarcini si functii specifice joc</w:t>
      </w:r>
      <w:r w:rsidRPr="004C3C77">
        <w:rPr>
          <w:rFonts w:ascii="Cambria" w:hAnsi="Cambria"/>
          <w:sz w:val="28"/>
          <w:szCs w:val="28"/>
        </w:rPr>
        <w:t xml:space="preserve">ului, cât si sarcini si functii </w:t>
      </w:r>
      <w:r w:rsidRPr="004C3C77">
        <w:rPr>
          <w:rFonts w:ascii="Cambria" w:hAnsi="Cambria"/>
          <w:sz w:val="28"/>
          <w:szCs w:val="28"/>
        </w:rPr>
        <w:t>specifice învataturii.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Folosit cu maiestrie, jocul didactic matematic creeaza un cadru organizatoric care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favorizeaza dezvoltarea curiozitatii si interesului copiilor pentru</w:t>
      </w:r>
      <w:r w:rsidRPr="004C3C77">
        <w:rPr>
          <w:rFonts w:ascii="Cambria" w:hAnsi="Cambria"/>
          <w:sz w:val="28"/>
          <w:szCs w:val="28"/>
        </w:rPr>
        <w:t xml:space="preserve"> tema studiata, a spirilului de </w:t>
      </w:r>
      <w:r w:rsidRPr="004C3C77">
        <w:rPr>
          <w:rFonts w:ascii="Cambria" w:hAnsi="Cambria"/>
          <w:sz w:val="28"/>
          <w:szCs w:val="28"/>
        </w:rPr>
        <w:t>investigatie si formarea deprinderilor de folosire spontana a cuno</w:t>
      </w:r>
      <w:r w:rsidRPr="004C3C77">
        <w:rPr>
          <w:rFonts w:ascii="Cambria" w:hAnsi="Cambria"/>
          <w:sz w:val="28"/>
          <w:szCs w:val="28"/>
        </w:rPr>
        <w:t xml:space="preserve">stintelor dobândite, relatii de </w:t>
      </w:r>
      <w:r w:rsidRPr="004C3C77">
        <w:rPr>
          <w:rFonts w:ascii="Cambria" w:hAnsi="Cambria"/>
          <w:sz w:val="28"/>
          <w:szCs w:val="28"/>
        </w:rPr>
        <w:t>colaborare, ajutor reciproc, integrarea copilului în colectiv.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Jocurile didactice matematice au un mare rol în consolidarea, adâncirea, sistematizarea si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verificarea cunostintelor în dezvoltarea multilaterala a prescolarilor si a scolarilor mici.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Prin intermediul jocului didactic acestia îsi îmbogatesc experienta cognitiva, învata sa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manifeste o atitudine pozitiva sau negativa fata de ceea ce întâlnesc,</w:t>
      </w:r>
      <w:r w:rsidRPr="004C3C77">
        <w:rPr>
          <w:rFonts w:ascii="Cambria" w:hAnsi="Cambria"/>
          <w:sz w:val="28"/>
          <w:szCs w:val="28"/>
        </w:rPr>
        <w:t xml:space="preserve"> îsi educa vointa si pe aceasta </w:t>
      </w:r>
      <w:r w:rsidRPr="004C3C77">
        <w:rPr>
          <w:rFonts w:ascii="Cambria" w:hAnsi="Cambria"/>
          <w:sz w:val="28"/>
          <w:szCs w:val="28"/>
        </w:rPr>
        <w:t>baza formativa îsi contureaza profilul personalitatii.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Jocul didactic</w:t>
      </w:r>
      <w:r w:rsidRPr="004C3C77">
        <w:rPr>
          <w:rFonts w:ascii="Cambria" w:hAnsi="Cambria"/>
          <w:sz w:val="28"/>
          <w:szCs w:val="28"/>
        </w:rPr>
        <w:t xml:space="preserve"> este necesar deoarece prin el copilul trece lent, recreativ, pe nes</w:t>
      </w:r>
      <w:r w:rsidRPr="004C3C77">
        <w:rPr>
          <w:rFonts w:ascii="Cambria" w:hAnsi="Cambria"/>
          <w:sz w:val="28"/>
          <w:szCs w:val="28"/>
        </w:rPr>
        <w:t xml:space="preserve">imtite spre o </w:t>
      </w:r>
      <w:r w:rsidRPr="004C3C77">
        <w:rPr>
          <w:rFonts w:ascii="Cambria" w:hAnsi="Cambria"/>
          <w:sz w:val="28"/>
          <w:szCs w:val="28"/>
        </w:rPr>
        <w:t>activitate intelectuala serioasa.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Jocul didactic</w:t>
      </w:r>
      <w:r w:rsidRPr="004C3C77">
        <w:rPr>
          <w:rFonts w:ascii="Cambria" w:hAnsi="Cambria"/>
          <w:sz w:val="28"/>
          <w:szCs w:val="28"/>
        </w:rPr>
        <w:t xml:space="preserve"> realizeaza cu succes conexiunea inversa. Prin joc, atât cadrul didactic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cât si copilul primesc informatii prompte despre efectul actiu</w:t>
      </w:r>
      <w:r w:rsidRPr="004C3C77">
        <w:rPr>
          <w:rFonts w:ascii="Cambria" w:hAnsi="Cambria"/>
          <w:sz w:val="28"/>
          <w:szCs w:val="28"/>
        </w:rPr>
        <w:t xml:space="preserve">nii de predare-învatare, despre </w:t>
      </w:r>
      <w:r w:rsidRPr="004C3C77">
        <w:rPr>
          <w:rFonts w:ascii="Cambria" w:hAnsi="Cambria"/>
          <w:sz w:val="28"/>
          <w:szCs w:val="28"/>
        </w:rPr>
        <w:t>valoarea veridica a cunostintelor sau a raspunsurilor pe care cop</w:t>
      </w:r>
      <w:r w:rsidRPr="004C3C77">
        <w:rPr>
          <w:rFonts w:ascii="Cambria" w:hAnsi="Cambria"/>
          <w:sz w:val="28"/>
          <w:szCs w:val="28"/>
        </w:rPr>
        <w:t xml:space="preserve">ilul le da la sarcina didactica </w:t>
      </w:r>
      <w:r w:rsidRPr="004C3C77">
        <w:rPr>
          <w:rFonts w:ascii="Cambria" w:hAnsi="Cambria"/>
          <w:sz w:val="28"/>
          <w:szCs w:val="28"/>
        </w:rPr>
        <w:t>pusa în evidenta.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Prin aceasta informatie inversa, imediat efectiva despre randamentul si calitatea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procesului didactic devine posibila reactualizarea, reconstientizarea si aprecierea pr</w:t>
      </w:r>
      <w:r w:rsidRPr="004C3C77">
        <w:rPr>
          <w:rFonts w:ascii="Cambria" w:hAnsi="Cambria"/>
          <w:sz w:val="28"/>
          <w:szCs w:val="28"/>
        </w:rPr>
        <w:t xml:space="preserve">ocesului </w:t>
      </w:r>
      <w:r w:rsidRPr="004C3C77">
        <w:rPr>
          <w:rFonts w:ascii="Cambria" w:hAnsi="Cambria"/>
          <w:sz w:val="28"/>
          <w:szCs w:val="28"/>
        </w:rPr>
        <w:t>învatarii, dând posibilitatea institutorului sa controlez</w:t>
      </w:r>
      <w:r w:rsidRPr="004C3C77">
        <w:rPr>
          <w:rFonts w:ascii="Cambria" w:hAnsi="Cambria"/>
          <w:sz w:val="28"/>
          <w:szCs w:val="28"/>
        </w:rPr>
        <w:t xml:space="preserve">e si autocontroleze cum au fost </w:t>
      </w:r>
      <w:r w:rsidRPr="004C3C77">
        <w:rPr>
          <w:rFonts w:ascii="Cambria" w:hAnsi="Cambria"/>
          <w:sz w:val="28"/>
          <w:szCs w:val="28"/>
        </w:rPr>
        <w:t xml:space="preserve">însusite, întelese elementele cunoasterii. </w:t>
      </w:r>
      <w:r w:rsidRPr="004C3C77">
        <w:rPr>
          <w:rFonts w:ascii="Cambria" w:hAnsi="Cambria"/>
          <w:sz w:val="28"/>
          <w:szCs w:val="28"/>
        </w:rPr>
        <w:lastRenderedPageBreak/>
        <w:t>Confirmarea imed</w:t>
      </w:r>
      <w:r w:rsidRPr="004C3C77">
        <w:rPr>
          <w:rFonts w:ascii="Cambria" w:hAnsi="Cambria"/>
          <w:sz w:val="28"/>
          <w:szCs w:val="28"/>
        </w:rPr>
        <w:t xml:space="preserve">iata a raspunsului are un efect </w:t>
      </w:r>
      <w:r w:rsidRPr="004C3C77">
        <w:rPr>
          <w:rFonts w:ascii="Cambria" w:hAnsi="Cambria"/>
          <w:sz w:val="28"/>
          <w:szCs w:val="28"/>
        </w:rPr>
        <w:t>psihologic dinamizant, mobilizator pentru elev, stimulându-i activitatea ulterioara de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învatare. Bucuria succeselor mareste încrederea în fortele proprii, promoveaza progresul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intelectual al celui care învata.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Prin folosirea jocului didactic se poate instaura un climat favorabil conlucrarii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fructuoase între copii în rezolvarea sarcinilor jocului, se creeaza o tonalitate afectiva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pozitiva de întelegere, se stimuleaza dorinta copiilor de a-si ad</w:t>
      </w:r>
      <w:r w:rsidRPr="004C3C77">
        <w:rPr>
          <w:rFonts w:ascii="Cambria" w:hAnsi="Cambria"/>
          <w:sz w:val="28"/>
          <w:szCs w:val="28"/>
        </w:rPr>
        <w:t xml:space="preserve">uce contributia proprie. În joc </w:t>
      </w:r>
      <w:r w:rsidRPr="004C3C77">
        <w:rPr>
          <w:rFonts w:ascii="Cambria" w:hAnsi="Cambria"/>
          <w:sz w:val="28"/>
          <w:szCs w:val="28"/>
        </w:rPr>
        <w:t>institutorul poate sugera copiilor sa încerce sa exploreze mai multe alternative, se poate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integra în grupul de elevi în scopul clarificarii unor directii de actiune sau pentru selectarea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celor mai favorabile solutii.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Prin intermediul jocului didactic se pot asimila noi informatii, se pot verifica si consolida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anumite cunostinte, priceperi si deprinderi, se pot dezvolta capacitati cognitive, afective si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volitive ale copiilor.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Copiii pot fi activizati sa rezolve în joc sarcini didactice cu mari valente formativeducative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cum sunt: analiza si sinteza situatiei problema, identificarea situatiei, descrierea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acesteia, identificarea personajelor si descrierea lor, formularea de întrebari pentru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clarificari, elaborarea de raspunsuri la întrebari, aprecierea solutiilor prin comparare,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explorarea consecintelor.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Prin mobilizarea speciala a activitatii psihice jocul didactic devine terenul unde se pot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dezvolta cele mai complexe si mai importante influente formative: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-i se creeaza copilului posibilitatea de a-si exprima gândurile si sentimentele; îi da prilejul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sa-si afirme eu-l, personalitatea;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-stimuleaza cinstea, rabdarea, spiritul critic si autocritic, stapânirea de sine;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lastRenderedPageBreak/>
        <w:t>-prin joc se încheaga colectivul clasei (grupa), copilul este obligat sa respecte initiativa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colegilor si sa le aprecieze munca, sa le recunoasca rezultatele;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-trezeste si dezvolta interesul copiilor fata de învatatura, fata de scoala, fata de matematica;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-contribuie la dezvoltarea spiritului de ordine, la cultivarea dragostei de munca, îl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obisnuieste cu munca în colectiv;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-cultiva curiozitatea stiintifica, framântarea, preocuparea pentru descifrarea necunoscutului;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-trezeste emotii, bucurii, nemultumiri.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 xml:space="preserve"> </w:t>
      </w:r>
      <w:r w:rsidRPr="004C3C77">
        <w:rPr>
          <w:rFonts w:ascii="Cambria" w:hAnsi="Cambria"/>
          <w:b/>
          <w:sz w:val="28"/>
          <w:szCs w:val="28"/>
        </w:rPr>
        <w:t>Caracteristicile jocului didactic matematic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Jocul didactic este o activitate instructiv-educativa care are o structura specifica îmbinând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în mod organic partea distractiva cu instructia, mentinând însa spe</w:t>
      </w:r>
      <w:r w:rsidRPr="004C3C77">
        <w:rPr>
          <w:rFonts w:ascii="Cambria" w:hAnsi="Cambria"/>
          <w:sz w:val="28"/>
          <w:szCs w:val="28"/>
        </w:rPr>
        <w:t xml:space="preserve">cificul de activitate didactica </w:t>
      </w:r>
      <w:r w:rsidRPr="004C3C77">
        <w:rPr>
          <w:rFonts w:ascii="Cambria" w:hAnsi="Cambria"/>
          <w:sz w:val="28"/>
          <w:szCs w:val="28"/>
        </w:rPr>
        <w:t>prin structura sa.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Jocul didactic</w:t>
      </w:r>
      <w:r w:rsidRPr="004C3C77">
        <w:rPr>
          <w:rFonts w:ascii="Cambria" w:hAnsi="Cambria"/>
          <w:sz w:val="28"/>
          <w:szCs w:val="28"/>
        </w:rPr>
        <w:t xml:space="preserve"> se deosebeste de alte jocuri prin anumite caracteristici si anume: scopul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didactic, sarcina didactica, elemente de joc, continutul matematic, materialul didactic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folosit si regulile jocului.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Scopul didactic</w:t>
      </w:r>
      <w:r w:rsidRPr="004C3C77">
        <w:rPr>
          <w:rFonts w:ascii="Cambria" w:hAnsi="Cambria"/>
          <w:sz w:val="28"/>
          <w:szCs w:val="28"/>
        </w:rPr>
        <w:t xml:space="preserve"> - se formuleaza în legatura cu cerintele programei scolare pentru clasa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respectiva, reflectate în finalitatile jocului. Formularea trebuie sa fie clara si sa oglindeasca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problemele specifice impuse de realizarea jocului respectiv.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Sarcina didactica</w:t>
      </w:r>
      <w:r w:rsidRPr="004C3C77">
        <w:rPr>
          <w:rFonts w:ascii="Cambria" w:hAnsi="Cambria"/>
          <w:sz w:val="28"/>
          <w:szCs w:val="28"/>
        </w:rPr>
        <w:t xml:space="preserve"> - reprezinta problema pe care trebuie sa o rezolve copii în mod concret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în timpul jocului (recunoastere, denumire, descriere, reconstituir</w:t>
      </w:r>
      <w:r w:rsidRPr="004C3C77">
        <w:rPr>
          <w:rFonts w:ascii="Cambria" w:hAnsi="Cambria"/>
          <w:sz w:val="28"/>
          <w:szCs w:val="28"/>
        </w:rPr>
        <w:t xml:space="preserve">e, comparatie) pentru a realiza </w:t>
      </w:r>
      <w:r w:rsidRPr="004C3C77">
        <w:rPr>
          <w:rFonts w:ascii="Cambria" w:hAnsi="Cambria"/>
          <w:sz w:val="28"/>
          <w:szCs w:val="28"/>
        </w:rPr>
        <w:t>scopul propus. În general, un joc didactic are o singura sarcina di</w:t>
      </w:r>
      <w:r w:rsidRPr="004C3C77">
        <w:rPr>
          <w:rFonts w:ascii="Cambria" w:hAnsi="Cambria"/>
          <w:sz w:val="28"/>
          <w:szCs w:val="28"/>
        </w:rPr>
        <w:t xml:space="preserve">dactica. Gradul de realizare al </w:t>
      </w:r>
      <w:r w:rsidRPr="004C3C77">
        <w:rPr>
          <w:rFonts w:ascii="Cambria" w:hAnsi="Cambria"/>
          <w:sz w:val="28"/>
          <w:szCs w:val="28"/>
        </w:rPr>
        <w:t>sarcinii didactice si calitatea ei se constituie în forma de evaluare.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Elemente de joc</w:t>
      </w:r>
      <w:r w:rsidRPr="004C3C77">
        <w:rPr>
          <w:rFonts w:ascii="Cambria" w:hAnsi="Cambria"/>
          <w:sz w:val="28"/>
          <w:szCs w:val="28"/>
        </w:rPr>
        <w:t xml:space="preserve"> – trebuie sa se împleteasca strâns cu sarcina didactica si sa mijloceasca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lastRenderedPageBreak/>
        <w:t>realizarea ei în cele mai bune conditii, constituindu-se în element</w:t>
      </w:r>
      <w:r w:rsidRPr="004C3C77">
        <w:rPr>
          <w:rFonts w:ascii="Cambria" w:hAnsi="Cambria"/>
          <w:sz w:val="28"/>
          <w:szCs w:val="28"/>
        </w:rPr>
        <w:t xml:space="preserve">e de sustinere ale situatiei de </w:t>
      </w:r>
      <w:r w:rsidRPr="004C3C77">
        <w:rPr>
          <w:rFonts w:ascii="Cambria" w:hAnsi="Cambria"/>
          <w:sz w:val="28"/>
          <w:szCs w:val="28"/>
        </w:rPr>
        <w:t xml:space="preserve">învatare, ele pot fi dintre cele mai variate: întrecerea individuala </w:t>
      </w:r>
      <w:r w:rsidRPr="004C3C77">
        <w:rPr>
          <w:rFonts w:ascii="Cambria" w:hAnsi="Cambria"/>
          <w:sz w:val="28"/>
          <w:szCs w:val="28"/>
        </w:rPr>
        <w:t xml:space="preserve">sau pe echipe, cooperarea între </w:t>
      </w:r>
      <w:r w:rsidRPr="004C3C77">
        <w:rPr>
          <w:rFonts w:ascii="Cambria" w:hAnsi="Cambria"/>
          <w:sz w:val="28"/>
          <w:szCs w:val="28"/>
        </w:rPr>
        <w:t>participanti, recompensarea rezultatelor bune, penalizarea greselilo</w:t>
      </w:r>
      <w:r w:rsidRPr="004C3C77">
        <w:rPr>
          <w:rFonts w:ascii="Cambria" w:hAnsi="Cambria"/>
          <w:sz w:val="28"/>
          <w:szCs w:val="28"/>
        </w:rPr>
        <w:t xml:space="preserve">r comise de catre cei antrenati </w:t>
      </w:r>
      <w:r w:rsidRPr="004C3C77">
        <w:rPr>
          <w:rFonts w:ascii="Cambria" w:hAnsi="Cambria"/>
          <w:sz w:val="28"/>
          <w:szCs w:val="28"/>
        </w:rPr>
        <w:t>în jocurile de rezolvare a exercitiilor sau problemelor, surpriza, aste</w:t>
      </w:r>
      <w:r w:rsidRPr="004C3C77">
        <w:rPr>
          <w:rFonts w:ascii="Cambria" w:hAnsi="Cambria"/>
          <w:sz w:val="28"/>
          <w:szCs w:val="28"/>
        </w:rPr>
        <w:t xml:space="preserve">ptarea, aplauzele, </w:t>
      </w:r>
      <w:proofErr w:type="gramStart"/>
      <w:r w:rsidRPr="004C3C77">
        <w:rPr>
          <w:rFonts w:ascii="Cambria" w:hAnsi="Cambria"/>
          <w:sz w:val="28"/>
          <w:szCs w:val="28"/>
        </w:rPr>
        <w:t>încurajarea,</w:t>
      </w:r>
      <w:r w:rsidRPr="004C3C77">
        <w:rPr>
          <w:rFonts w:ascii="Cambria" w:hAnsi="Cambria"/>
          <w:sz w:val="28"/>
          <w:szCs w:val="28"/>
        </w:rPr>
        <w:t>etc.</w:t>
      </w:r>
      <w:proofErr w:type="gramEnd"/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Continutul matematic</w:t>
      </w:r>
      <w:r w:rsidRPr="004C3C77">
        <w:rPr>
          <w:rFonts w:ascii="Cambria" w:hAnsi="Cambria"/>
          <w:sz w:val="28"/>
          <w:szCs w:val="28"/>
        </w:rPr>
        <w:t xml:space="preserve"> - trebuie sa fie accesibil, recreativ si atractiv prin forma în care se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desfasoara, prin mijloacele de învatamânt utilizate, prin volumul de cunostinte la care se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apeleaza. El reprezinta cunostintele predate anterior, sau care urmeaza sa fie predate copiilor.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Materialul didactic</w:t>
      </w:r>
      <w:r w:rsidRPr="004C3C77">
        <w:rPr>
          <w:rFonts w:ascii="Cambria" w:hAnsi="Cambria"/>
          <w:sz w:val="28"/>
          <w:szCs w:val="28"/>
        </w:rPr>
        <w:t xml:space="preserve"> - reusita jocului didactic matematic depinde în mare masura de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materialul didactic folosit, de alegerea corespunzatoare si de calitatea acestuia. Materialul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didactic trebuie sa fie variat, cât mai adecvat continutului jocului, sa slujeasca cât mai bine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scopului urmarit. Astfel se pot folosi: planse, jucarii, folii, fise i</w:t>
      </w:r>
      <w:r w:rsidRPr="004C3C77">
        <w:rPr>
          <w:rFonts w:ascii="Cambria" w:hAnsi="Cambria"/>
          <w:sz w:val="28"/>
          <w:szCs w:val="28"/>
        </w:rPr>
        <w:t xml:space="preserve">ndividuale, cartonase, </w:t>
      </w:r>
      <w:proofErr w:type="gramStart"/>
      <w:r w:rsidRPr="004C3C77">
        <w:rPr>
          <w:rFonts w:ascii="Cambria" w:hAnsi="Cambria"/>
          <w:sz w:val="28"/>
          <w:szCs w:val="28"/>
        </w:rPr>
        <w:t>jetoane,</w:t>
      </w:r>
      <w:r w:rsidRPr="004C3C77">
        <w:rPr>
          <w:rFonts w:ascii="Cambria" w:hAnsi="Cambria"/>
          <w:sz w:val="28"/>
          <w:szCs w:val="28"/>
        </w:rPr>
        <w:t>truse</w:t>
      </w:r>
      <w:proofErr w:type="gramEnd"/>
      <w:r w:rsidRPr="004C3C77">
        <w:rPr>
          <w:rFonts w:ascii="Cambria" w:hAnsi="Cambria"/>
          <w:sz w:val="28"/>
          <w:szCs w:val="28"/>
        </w:rPr>
        <w:t xml:space="preserve"> de figuri geometrice.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Regulile jocului</w:t>
      </w:r>
      <w:r w:rsidRPr="004C3C77">
        <w:rPr>
          <w:rFonts w:ascii="Cambria" w:hAnsi="Cambria"/>
          <w:sz w:val="28"/>
          <w:szCs w:val="28"/>
        </w:rPr>
        <w:t xml:space="preserve"> - pentru realizarea sarcinilor propuse si pentru stabilirea rezultatelor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 xml:space="preserve">întrecerii se folosesc reguli de joc propuse de institutor sau cunoscute în general de elevi. </w:t>
      </w:r>
      <w:r w:rsidRPr="004C3C77">
        <w:rPr>
          <w:rFonts w:ascii="Cambria" w:hAnsi="Cambria"/>
          <w:sz w:val="28"/>
          <w:szCs w:val="28"/>
        </w:rPr>
        <w:t xml:space="preserve">Aceste </w:t>
      </w:r>
      <w:r w:rsidRPr="004C3C77">
        <w:rPr>
          <w:rFonts w:ascii="Cambria" w:hAnsi="Cambria"/>
          <w:sz w:val="28"/>
          <w:szCs w:val="28"/>
        </w:rPr>
        <w:t>reguli concretizeaza sarcina didactica si realizeaza în acelasi timp s</w:t>
      </w:r>
      <w:r w:rsidRPr="004C3C77">
        <w:rPr>
          <w:rFonts w:ascii="Cambria" w:hAnsi="Cambria"/>
          <w:sz w:val="28"/>
          <w:szCs w:val="28"/>
        </w:rPr>
        <w:t xml:space="preserve">udura între aceasta si actiunea </w:t>
      </w:r>
      <w:r w:rsidRPr="004C3C77">
        <w:rPr>
          <w:rFonts w:ascii="Cambria" w:hAnsi="Cambria"/>
          <w:sz w:val="28"/>
          <w:szCs w:val="28"/>
        </w:rPr>
        <w:t>jocului. Regulile de joc transforma de fapt exercitiul sau problema în joc, activând întregul</w:t>
      </w:r>
      <w:r w:rsidRPr="004C3C77">
        <w:rPr>
          <w:rFonts w:ascii="Cambria" w:hAnsi="Cambria"/>
          <w:sz w:val="28"/>
          <w:szCs w:val="28"/>
        </w:rPr>
        <w:t xml:space="preserve"> </w:t>
      </w:r>
      <w:r w:rsidRPr="004C3C77">
        <w:rPr>
          <w:rFonts w:ascii="Cambria" w:hAnsi="Cambria"/>
          <w:sz w:val="28"/>
          <w:szCs w:val="28"/>
        </w:rPr>
        <w:t>colectiv la rezolvarea sarcinilor primite. Ele trebuie sa fie formulate c</w:t>
      </w:r>
      <w:r w:rsidRPr="004C3C77">
        <w:rPr>
          <w:rFonts w:ascii="Cambria" w:hAnsi="Cambria"/>
          <w:sz w:val="28"/>
          <w:szCs w:val="28"/>
        </w:rPr>
        <w:t xml:space="preserve">lar, corect, sa fie întelese de </w:t>
      </w:r>
      <w:r w:rsidRPr="004C3C77">
        <w:rPr>
          <w:rFonts w:ascii="Cambria" w:hAnsi="Cambria"/>
          <w:sz w:val="28"/>
          <w:szCs w:val="28"/>
        </w:rPr>
        <w:t>elevi si în functie de reguli se stabileste si punctajul.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Un exercitiu sau o problema de matematica poate deveni joc didactic matematic daca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îndeplineste urmatoarele conditii: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-urmareste un scop si realizeaza o sarcina didactica;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-foloseste elemente de joc în vederea realizarii sarcinii propuse;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-foloseste un continut matematic accesibil si atractiv;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-utilizeaza reguli de joc cunoscute, anticipate si respectate de elevi.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lastRenderedPageBreak/>
        <w:t>Metodologia organizarii si desfasurarii jocului didactic matematic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Sub aspect metodic, jocul didactic necesita o pregatire detaliata. În jocurile didactice,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institutorul nu mai are rolul de a preda cunostintele, de a prezenta s</w:t>
      </w:r>
      <w:r w:rsidRPr="004C3C77">
        <w:rPr>
          <w:rFonts w:ascii="Cambria" w:hAnsi="Cambria"/>
          <w:sz w:val="28"/>
          <w:szCs w:val="28"/>
        </w:rPr>
        <w:t xml:space="preserve">i a da de-a gata solutiile unei </w:t>
      </w:r>
      <w:r w:rsidRPr="004C3C77">
        <w:rPr>
          <w:rFonts w:ascii="Cambria" w:hAnsi="Cambria"/>
          <w:sz w:val="28"/>
          <w:szCs w:val="28"/>
        </w:rPr>
        <w:t>probleme. El provoaca anumite probleme, anumite situatii în fata c</w:t>
      </w:r>
      <w:r w:rsidRPr="004C3C77">
        <w:rPr>
          <w:rFonts w:ascii="Cambria" w:hAnsi="Cambria"/>
          <w:sz w:val="28"/>
          <w:szCs w:val="28"/>
        </w:rPr>
        <w:t xml:space="preserve">arora sunt dusi copiii. Acestia </w:t>
      </w:r>
      <w:r w:rsidRPr="004C3C77">
        <w:rPr>
          <w:rFonts w:ascii="Cambria" w:hAnsi="Cambria"/>
          <w:sz w:val="28"/>
          <w:szCs w:val="28"/>
        </w:rPr>
        <w:t>vor descoperi singuri calea de rezolvare, doar în cazul în care jocul este ma</w:t>
      </w:r>
      <w:r w:rsidRPr="004C3C77">
        <w:rPr>
          <w:rFonts w:ascii="Cambria" w:hAnsi="Cambria"/>
          <w:sz w:val="28"/>
          <w:szCs w:val="28"/>
        </w:rPr>
        <w:t xml:space="preserve">i dificil, solutia va fi </w:t>
      </w:r>
      <w:r w:rsidRPr="004C3C77">
        <w:rPr>
          <w:rFonts w:ascii="Cambria" w:hAnsi="Cambria"/>
          <w:sz w:val="28"/>
          <w:szCs w:val="28"/>
        </w:rPr>
        <w:t>sugerata discret de dascal.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Explicatiile cadrului didactic</w:t>
      </w:r>
      <w:r w:rsidRPr="004C3C77">
        <w:rPr>
          <w:rFonts w:ascii="Cambria" w:hAnsi="Cambria"/>
          <w:sz w:val="28"/>
          <w:szCs w:val="28"/>
        </w:rPr>
        <w:t xml:space="preserve"> vor fi cât mai simple si scurte, adecvate scopului urmarit prin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joc, punându-se accent pe întelegerea elementelor esentiale. Unele precizari se pot face pe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parcursul desfasurarii jocului. Când jocul se repeta, se poate renunta la explicatii.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Raspunsurile la întrebarile jocului</w:t>
      </w:r>
      <w:r w:rsidRPr="004C3C77">
        <w:rPr>
          <w:rFonts w:ascii="Cambria" w:hAnsi="Cambria"/>
          <w:sz w:val="28"/>
          <w:szCs w:val="28"/>
        </w:rPr>
        <w:t xml:space="preserve"> pot fi date prin actiune sau prin explicatii verbale.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Institutorul va acorda atentie deosebita copiilor cu o exprimare greoaie sau capacitate de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întelegere mai redusa, acestia fiind mereu antrenati si încurajati.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Reusita jocului este conditionata de proiectarea, organizarea si desfasurarea lui metodica,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de modul în care, cadrul didactic asigura concordanta între elementele care-l definesc.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Pentru aceasta se impun niste cerinte de baza: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-pregatirea jocului didactic matematic;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-organizarea judicioasa a acestuia;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-respectarea momentelor jocului;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-ritmul si strategia conducerii 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-stimularea elevilor în vederea participarii active la joc;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-asigurarea unei atmosfere prielnice;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-varietatea elementelor de joc (complicarea jocului).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Pregatirea jocului didactic matematic presupune: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-pregatirea institutorului (studierea continutului si a structurii jocului; pregatirea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materialului didactic: procurarea sau confectionarea lui);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lastRenderedPageBreak/>
        <w:t>-împartirea corespunzatoare a copiilor;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-distribuirea materialului necesar desfasurarii jocului.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Desfasurarea jocului cuprinde urmatoarele momente: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-introducerea în joc (prin discutii pregatitoare);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-anuntarea titlului si scopului acestuia (sarcina didactica);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-prezentarea materialului;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-explicarea si demonstrarea regulilor jocului;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-fixarea regulilor;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-demonstrarea jocului de catre institutor;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-executarea de proba a jocului;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-executarea jocului de catre copii;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-complicarea jocului sau introducerea unor noi variante;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-încheierea jocului (evaluarea conduitei de grup sau individuale).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Introducerea în joc se face în functie de tema acestuia. Uneori se face printr-o discutie cu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efect motivator, printr-o expunere, pentru a stârni interesul si at</w:t>
      </w:r>
      <w:r w:rsidRPr="004C3C77">
        <w:rPr>
          <w:rFonts w:ascii="Cambria" w:hAnsi="Cambria"/>
          <w:sz w:val="28"/>
          <w:szCs w:val="28"/>
        </w:rPr>
        <w:t xml:space="preserve">entia copiilor, sau direct prin </w:t>
      </w:r>
      <w:r w:rsidRPr="004C3C77">
        <w:rPr>
          <w:rFonts w:ascii="Cambria" w:hAnsi="Cambria"/>
          <w:sz w:val="28"/>
          <w:szCs w:val="28"/>
        </w:rPr>
        <w:t>prezentarea materialului.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Anuntarea jocului</w:t>
      </w:r>
      <w:r w:rsidRPr="004C3C77">
        <w:rPr>
          <w:rFonts w:ascii="Cambria" w:hAnsi="Cambria"/>
          <w:sz w:val="28"/>
          <w:szCs w:val="28"/>
        </w:rPr>
        <w:t xml:space="preserve"> se face în termeni precisi, excluzând explicatiile ambigue.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Explicarea jocului</w:t>
      </w:r>
      <w:r w:rsidRPr="004C3C77">
        <w:rPr>
          <w:rFonts w:ascii="Cambria" w:hAnsi="Cambria"/>
          <w:sz w:val="28"/>
          <w:szCs w:val="28"/>
        </w:rPr>
        <w:t xml:space="preserve"> fiind un element </w:t>
      </w:r>
      <w:proofErr w:type="gramStart"/>
      <w:r w:rsidRPr="004C3C77">
        <w:rPr>
          <w:rFonts w:ascii="Cambria" w:hAnsi="Cambria"/>
          <w:sz w:val="28"/>
          <w:szCs w:val="28"/>
        </w:rPr>
        <w:t>hotarâtor ,institutorul</w:t>
      </w:r>
      <w:proofErr w:type="gramEnd"/>
      <w:r w:rsidRPr="004C3C77">
        <w:rPr>
          <w:rFonts w:ascii="Cambria" w:hAnsi="Cambria"/>
          <w:sz w:val="28"/>
          <w:szCs w:val="28"/>
        </w:rPr>
        <w:t xml:space="preserve"> are urmatoarele sarcini: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faca copiii sa înteleaga sarcinile ce le revin;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precizeze regulile jocului;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prezinte continutul jocului, principalele etape în functie de regulile jocului;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arate modul de folosire al materialului didactic;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precizeze sarcinile conducatorului de joc si cerintele prin care copilul poate deveni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câstigator.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Fixarea regulilor</w:t>
      </w:r>
      <w:r w:rsidRPr="004C3C77">
        <w:rPr>
          <w:rFonts w:ascii="Cambria" w:hAnsi="Cambria"/>
          <w:sz w:val="28"/>
          <w:szCs w:val="28"/>
        </w:rPr>
        <w:t>. Regulile realizeaza legaturile dintre sarcina didactica si actiunea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jocului. Fiecare joc didactic are cel putin doua reguli: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-prima regula traduce sarcina didactica într-o actiune concreta, atractiva, astfel exercitiul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este transpus în joc;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lastRenderedPageBreak/>
        <w:t>-a doua regula are rol organizatoric si precizeaza când trebuie sa înceapa sau sa se termine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o anumita actiune a jocului, ordinea în care trebuie sa intre în joc.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Executarea jocului</w:t>
      </w:r>
      <w:r w:rsidRPr="004C3C77">
        <w:rPr>
          <w:rFonts w:ascii="Cambria" w:hAnsi="Cambria"/>
          <w:sz w:val="28"/>
          <w:szCs w:val="28"/>
        </w:rPr>
        <w:t>. Este important de remarcat faptul ca ritmul si intensitatea jocului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didactic trebuie sa creasca treptat, de aceea se evita în timpul jocului interventiile inutile. Pe</w:t>
      </w:r>
      <w:r w:rsidRPr="004C3C77">
        <w:rPr>
          <w:rFonts w:ascii="Cambria" w:hAnsi="Cambria"/>
          <w:sz w:val="28"/>
          <w:szCs w:val="28"/>
        </w:rPr>
        <w:t xml:space="preserve">ntru </w:t>
      </w:r>
      <w:r w:rsidRPr="004C3C77">
        <w:rPr>
          <w:rFonts w:ascii="Cambria" w:hAnsi="Cambria"/>
          <w:sz w:val="28"/>
          <w:szCs w:val="28"/>
        </w:rPr>
        <w:t>a mentine si chiar mari interesul pentru jocul respectiv este bine sa se introduca pe parcurs unele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reguli noi, materiale noi si în special sa se complice sarcinile didactice.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Executarea jocului începe la semnal. Se reamintesc regulile si se dau indicatii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organizatorice.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Jocul copiilor poate fi condus direct de institutor sau indirect, când institutorul participa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si el la joc, fara sa interpreteze rolul de conducator. Pe parcursul jocului, cadrul didactic poate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trece de la conducerea directa la cea indirecta.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Sarcinile conducatorului de joc sunt: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imprime ritmul jocului;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mentina atmosfera de joc;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urmareasca evolutia jocului, evitând momentele de monotonie, de întrerupere;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controleze modul în care se realizeaza sarcina didactica;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activeze toti copiii la joc;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creeze cerintele necesare pentru ca fiecare participant sa rezolve sarcina didactica în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mod independent sau în colaborare;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urmareasca comportarea copiilor, precum si relatiile dintre ei;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-sa urmareasca respectarea regulilor jocului.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În încheierea jocului</w:t>
      </w:r>
      <w:r w:rsidRPr="004C3C77">
        <w:rPr>
          <w:rFonts w:ascii="Cambria" w:hAnsi="Cambria"/>
          <w:sz w:val="28"/>
          <w:szCs w:val="28"/>
        </w:rPr>
        <w:t xml:space="preserve"> cadrul didactic formuleaza concluzii asupra felului în care s-a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desfasurat jocul, s-au executat sarcinile primite, asupra comportarii copiilor, facând recomandari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si evaluari cu caracter individual si general.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lastRenderedPageBreak/>
        <w:t>Rezultatele jocului</w:t>
      </w:r>
      <w:r w:rsidRPr="004C3C77">
        <w:rPr>
          <w:rFonts w:ascii="Cambria" w:hAnsi="Cambria"/>
          <w:sz w:val="28"/>
          <w:szCs w:val="28"/>
        </w:rPr>
        <w:t xml:space="preserve"> creeaza numeroase manifestari spontane de bucurie sau suparare, de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multumire sau regret care nu lasa indiferenti nici pe elevi, nici pe dascali.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Jocul trebuie oprit la timp, lasându-se câteva minute pentru strângerea ordonata 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materialului folosit, atât cel demonstrativ, cât si cel individual, obisnuind în acest fel pe elevi cu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ordinea si disciplina în munca.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Clasificarea jocurilor didactice matematice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Jocurile didactice folosite în predarea matematicii sunt dificil de clasificat, existând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numeroase criterii care pot îmbraca forme diferite: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sub forma de exercitii bazate pe întrecere;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de creatie;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distractive;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de perspicacitate;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logico-matematice;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desfasurate pe baza de materiale;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mute.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Dupa momentul de folosire în cadrul lectiei, exista urmatoarea clasificare: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matematice, ca lectie completa, de sine statatoare;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folosite ca momente propriu-zise ale lectiei (de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exemplu la începutul lectiei, pentru captarea atentiei);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în completarea lectiei, intercalate pe parcursul lectiei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(când copii dau semne de oboseala) sau în final.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Dupa continutul capitolelor de însusit în cadrul matematicii sau în cadrul claselor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exista: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pentru aprofundarea însusirii cunostintelor specifice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unei unitati didactice (lectie, grup de lectii, capitol sau subcapitol);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specifice unei vârste si clase.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lastRenderedPageBreak/>
        <w:t>Dupa continutul unitatilor de învatare, se disting urmatoarele tipuri de jocuri: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pentru însusirea cunostintelor despre culori, orientare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spatiala, elemente si notiuni de geometrie;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logico-matematice pentru însusirea cunostintelor despre multimi;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pentru însusirea sirului de numere naturale;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pentru însusirea operatiilor cu numere naturale: adunare,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scadere, înmultire, împartire;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pentru însusirea notiunii de fractie;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didactice matematice pentru însusirea si consolidarea unitatilor de masura.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C3C77">
        <w:rPr>
          <w:rFonts w:ascii="Cambria" w:hAnsi="Cambria"/>
          <w:b/>
          <w:sz w:val="28"/>
          <w:szCs w:val="28"/>
        </w:rPr>
        <w:t>Jocurile logico-matematice. Caracteristici si clasificari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O categorie speciala de jocuri didactice matematice este data de jocurile logicomatematice,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care urmaresc cultivarea unor calitati ale gândirii si exersarea unei logici elementare.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Materialul didactic necesar organizarii jocurilor logico-matematice este o trusa cu figuri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geometrice (trusa lui Z. Dienes) cu 48 piese care se disting prin 4 v</w:t>
      </w:r>
      <w:r w:rsidRPr="004C3C77">
        <w:rPr>
          <w:rFonts w:ascii="Cambria" w:hAnsi="Cambria"/>
          <w:sz w:val="28"/>
          <w:szCs w:val="28"/>
        </w:rPr>
        <w:t xml:space="preserve">ariabile, fiecare având o serie </w:t>
      </w:r>
      <w:r w:rsidRPr="004C3C77">
        <w:rPr>
          <w:rFonts w:ascii="Cambria" w:hAnsi="Cambria"/>
          <w:sz w:val="28"/>
          <w:szCs w:val="28"/>
        </w:rPr>
        <w:t>de valori distincte dupa cum urmeaza: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-forma cu patru valori: triunghi, patrat, dreptunghi, cerc;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-culoare cu 3 valori: rosu, galben, albastru;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-marime cu 2 valori: gros, subtire.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Piesele poseda cele 4 atribute în toate combinatiile posibile, fiecare fiind unicat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(4 × 3 × 2 × 2 = 48).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În organizarea jocului se poate folosi trusa completa sau o parte din ea.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Elevii trebuie sa cunoasca bine dimensiunea pieselor logice sau a figurilor geometrice, sa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descrie proprietatile lor geometrice. În acest scop este necesar a relua anumite activitati din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cadrul gradinitei si a le adapta la cerintele specifice organizarii instructiv-educative ale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învatamântului primar.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Dupa notiunile folosite si operatiile logice efectuate de elevi se poate face urmatoarea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clasificare a jocurilor logico-matematice: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pentru construirea multimilor;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de aranjare a pieselor în tablouri;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de diferente;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pentru aranjarea pieselor în doua cercuri (operatii cu multimi);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de perechi;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 xml:space="preserve">-jocuri de </w:t>
      </w:r>
      <w:proofErr w:type="gramStart"/>
      <w:r w:rsidRPr="004C3C77">
        <w:rPr>
          <w:rFonts w:ascii="Cambria" w:hAnsi="Cambria"/>
          <w:sz w:val="28"/>
          <w:szCs w:val="28"/>
        </w:rPr>
        <w:t>transformari ;</w:t>
      </w:r>
      <w:proofErr w:type="gramEnd"/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-jocuri de multimi echivalente (echipotente).</w:t>
      </w:r>
    </w:p>
    <w:p w:rsidR="004C3C77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Fiecare tip de joc are mai multe variante; parcurgerea întregii game de variante nu este</w:t>
      </w:r>
    </w:p>
    <w:p w:rsidR="00CE212D" w:rsidRPr="004C3C77" w:rsidRDefault="004C3C77" w:rsidP="004C3C77">
      <w:pPr>
        <w:pStyle w:val="NoSpacing"/>
        <w:jc w:val="both"/>
        <w:rPr>
          <w:rFonts w:ascii="Cambria" w:hAnsi="Cambria"/>
          <w:sz w:val="28"/>
          <w:szCs w:val="28"/>
        </w:rPr>
      </w:pPr>
      <w:r w:rsidRPr="004C3C77">
        <w:rPr>
          <w:rFonts w:ascii="Cambria" w:hAnsi="Cambria"/>
          <w:sz w:val="28"/>
          <w:szCs w:val="28"/>
        </w:rPr>
        <w:t>obligatorie si nici strict necesara pentru a trece la jocurile de tipul urmator.</w:t>
      </w:r>
      <w:bookmarkEnd w:id="0"/>
    </w:p>
    <w:sectPr w:rsidR="00CE212D" w:rsidRPr="004C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F"/>
    <w:rsid w:val="004C3C77"/>
    <w:rsid w:val="00AF267F"/>
    <w:rsid w:val="00C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4A40"/>
  <w15:chartTrackingRefBased/>
  <w15:docId w15:val="{AF8A01E3-78E6-43DA-9E40-423197A2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2659</Words>
  <Characters>15161</Characters>
  <Application>Microsoft Office Word</Application>
  <DocSecurity>0</DocSecurity>
  <Lines>126</Lines>
  <Paragraphs>35</Paragraphs>
  <ScaleCrop>false</ScaleCrop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2019-07-18T05:24:00Z</dcterms:created>
  <dcterms:modified xsi:type="dcterms:W3CDTF">2019-07-18T05:35:00Z</dcterms:modified>
</cp:coreProperties>
</file>