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60"/>
        <w:jc w:val="center"/>
        <w:rPr>
          <w:rFonts w:hint="default" w:ascii="Cambria" w:hAnsi="Cambria" w:cs="Cambria"/>
          <w:b/>
          <w:sz w:val="24"/>
          <w:szCs w:val="24"/>
          <w:lang w:val="it-IT"/>
        </w:rPr>
      </w:pPr>
      <w:r>
        <w:rPr>
          <w:rFonts w:hint="default" w:ascii="Cambria" w:hAnsi="Cambria" w:cs="Cambria"/>
          <w:b/>
          <w:sz w:val="24"/>
          <w:szCs w:val="24"/>
          <w:lang w:val="it-IT"/>
        </w:rPr>
        <w:t xml:space="preserve">PREDAREA </w:t>
      </w:r>
    </w:p>
    <w:p>
      <w:pPr>
        <w:ind w:firstLine="360"/>
        <w:jc w:val="center"/>
        <w:rPr>
          <w:rFonts w:hint="default" w:ascii="Cambria" w:hAnsi="Cambria" w:cs="Cambria"/>
          <w:sz w:val="24"/>
          <w:szCs w:val="24"/>
          <w:lang w:val="it-IT"/>
        </w:rPr>
      </w:pPr>
    </w:p>
    <w:p>
      <w:pPr>
        <w:ind w:firstLine="360"/>
        <w:jc w:val="both"/>
        <w:rPr>
          <w:rFonts w:hint="default" w:ascii="Cambria" w:hAnsi="Cambria" w:cs="Cambria"/>
          <w:b/>
          <w:sz w:val="24"/>
          <w:szCs w:val="24"/>
          <w:lang w:val="it-IT"/>
        </w:rPr>
      </w:pPr>
      <w:r>
        <w:rPr>
          <w:rFonts w:hint="default" w:ascii="Cambria" w:hAnsi="Cambria" w:cs="Cambria"/>
          <w:b/>
          <w:sz w:val="24"/>
          <w:szCs w:val="24"/>
          <w:lang w:val="it-IT"/>
        </w:rPr>
        <w:t>CONCEPT</w:t>
      </w:r>
    </w:p>
    <w:p>
      <w:pPr>
        <w:ind w:firstLine="360"/>
        <w:jc w:val="both"/>
        <w:rPr>
          <w:rFonts w:hint="default" w:ascii="Cambria" w:hAnsi="Cambria" w:cs="Cambria"/>
          <w:sz w:val="24"/>
          <w:szCs w:val="24"/>
          <w:lang w:val="it-IT"/>
        </w:rPr>
      </w:pPr>
      <w:r>
        <w:rPr>
          <w:rFonts w:hint="default" w:ascii="Cambria" w:hAnsi="Cambria" w:cs="Cambria"/>
          <w:sz w:val="24"/>
          <w:szCs w:val="24"/>
          <w:lang w:val="it-IT"/>
        </w:rPr>
        <w:t xml:space="preserve">Prin predare se intelege </w:t>
      </w:r>
      <w:r>
        <w:rPr>
          <w:rFonts w:hint="default" w:ascii="Cambria" w:hAnsi="Cambria" w:cs="Cambria"/>
          <w:b/>
          <w:sz w:val="24"/>
          <w:szCs w:val="24"/>
          <w:lang w:val="it-IT"/>
        </w:rPr>
        <w:t>transmitere de cunostinte si formare de tehnici de "munca”.</w:t>
      </w:r>
      <w:r>
        <w:rPr>
          <w:rFonts w:hint="default" w:ascii="Cambria" w:hAnsi="Cambria" w:cs="Cambria"/>
          <w:sz w:val="24"/>
          <w:szCs w:val="24"/>
          <w:lang w:val="it-IT"/>
        </w:rPr>
        <w:t xml:space="preserve"> </w:t>
      </w:r>
    </w:p>
    <w:p>
      <w:pPr>
        <w:ind w:firstLine="360"/>
        <w:jc w:val="both"/>
        <w:rPr>
          <w:rFonts w:hint="default" w:ascii="Cambria" w:hAnsi="Cambria" w:cs="Cambria"/>
          <w:sz w:val="24"/>
          <w:szCs w:val="24"/>
          <w:lang w:val="it-IT"/>
        </w:rPr>
      </w:pPr>
    </w:p>
    <w:p>
      <w:pPr>
        <w:ind w:firstLine="360"/>
        <w:jc w:val="both"/>
        <w:rPr>
          <w:rFonts w:hint="default" w:ascii="Cambria" w:hAnsi="Cambria" w:cs="Cambria"/>
          <w:sz w:val="24"/>
          <w:szCs w:val="24"/>
          <w:lang w:val="it-IT"/>
        </w:rPr>
      </w:pPr>
      <w:r>
        <w:rPr>
          <w:rFonts w:hint="default" w:ascii="Cambria" w:hAnsi="Cambria" w:cs="Cambria"/>
          <w:sz w:val="24"/>
          <w:szCs w:val="24"/>
          <w:lang w:val="it-IT"/>
        </w:rPr>
        <w:t xml:space="preserve">Predarea  reprezinta </w:t>
      </w:r>
      <w:r>
        <w:rPr>
          <w:rFonts w:hint="default" w:ascii="Cambria" w:hAnsi="Cambria" w:cs="Cambria"/>
          <w:b/>
          <w:sz w:val="24"/>
          <w:szCs w:val="24"/>
          <w:lang w:val="it-IT"/>
        </w:rPr>
        <w:t>actiunea  complexa a cadrului didactic</w:t>
      </w:r>
      <w:r>
        <w:rPr>
          <w:rFonts w:hint="default" w:ascii="Cambria" w:hAnsi="Cambria" w:cs="Cambria"/>
          <w:sz w:val="24"/>
          <w:szCs w:val="24"/>
          <w:lang w:val="it-IT"/>
        </w:rPr>
        <w:t>, care presupune:</w:t>
      </w:r>
    </w:p>
    <w:p>
      <w:pPr>
        <w:numPr>
          <w:ilvl w:val="0"/>
          <w:numId w:val="1"/>
        </w:numPr>
        <w:ind w:firstLine="360"/>
        <w:jc w:val="both"/>
        <w:rPr>
          <w:rFonts w:hint="default" w:ascii="Cambria" w:hAnsi="Cambria" w:cs="Cambria"/>
          <w:sz w:val="24"/>
          <w:szCs w:val="24"/>
        </w:rPr>
      </w:pPr>
      <w:r>
        <w:rPr>
          <w:rFonts w:hint="default" w:ascii="Cambria" w:hAnsi="Cambria" w:cs="Cambria"/>
          <w:b/>
          <w:sz w:val="24"/>
          <w:szCs w:val="24"/>
        </w:rPr>
        <w:t>prezentarea unui material</w:t>
      </w:r>
      <w:r>
        <w:rPr>
          <w:rFonts w:hint="default" w:ascii="Cambria" w:hAnsi="Cambria" w:cs="Cambria"/>
          <w:sz w:val="24"/>
          <w:szCs w:val="24"/>
        </w:rPr>
        <w:t xml:space="preserve"> concret si/sau verbal: date, informatii,evenimente, modele materiale, modele ideale etc.;</w:t>
      </w:r>
    </w:p>
    <w:p>
      <w:pPr>
        <w:numPr>
          <w:ilvl w:val="0"/>
          <w:numId w:val="1"/>
        </w:numPr>
        <w:ind w:firstLine="360"/>
        <w:jc w:val="both"/>
        <w:rPr>
          <w:rFonts w:hint="default" w:ascii="Cambria" w:hAnsi="Cambria" w:cs="Cambria"/>
          <w:sz w:val="24"/>
          <w:szCs w:val="24"/>
          <w:lang w:val="it-IT"/>
        </w:rPr>
      </w:pPr>
      <w:r>
        <w:rPr>
          <w:rFonts w:hint="default" w:ascii="Cambria" w:hAnsi="Cambria" w:cs="Cambria"/>
          <w:b/>
          <w:sz w:val="24"/>
          <w:szCs w:val="24"/>
          <w:lang w:val="it-IT"/>
        </w:rPr>
        <w:t>organizarea si conducerea unor activitati</w:t>
      </w:r>
      <w:r>
        <w:rPr>
          <w:rFonts w:hint="default" w:ascii="Cambria" w:hAnsi="Cambria" w:cs="Cambria"/>
          <w:sz w:val="24"/>
          <w:szCs w:val="24"/>
          <w:lang w:val="it-IT"/>
        </w:rPr>
        <w:t xml:space="preserve"> in care sa se valorifice materialul concret si verbal oferit; </w:t>
      </w:r>
    </w:p>
    <w:p>
      <w:pPr>
        <w:numPr>
          <w:ilvl w:val="0"/>
          <w:numId w:val="1"/>
        </w:numPr>
        <w:ind w:firstLine="360"/>
        <w:jc w:val="both"/>
        <w:rPr>
          <w:rFonts w:hint="default" w:ascii="Cambria" w:hAnsi="Cambria" w:cs="Cambria"/>
          <w:b/>
          <w:sz w:val="24"/>
          <w:szCs w:val="24"/>
          <w:lang w:val="pt-BR"/>
        </w:rPr>
      </w:pPr>
      <w:r>
        <w:rPr>
          <w:rFonts w:hint="default" w:ascii="Cambria" w:hAnsi="Cambria" w:cs="Cambria"/>
          <w:b/>
          <w:sz w:val="24"/>
          <w:szCs w:val="24"/>
          <w:lang w:val="pt-BR"/>
        </w:rPr>
        <w:t>acordarea de sprijin</w:t>
      </w:r>
      <w:r>
        <w:rPr>
          <w:rFonts w:hint="default" w:ascii="Cambria" w:hAnsi="Cambria" w:cs="Cambria"/>
          <w:sz w:val="24"/>
          <w:szCs w:val="24"/>
          <w:lang w:val="pt-BR"/>
        </w:rPr>
        <w:t xml:space="preserve"> elevilor pentru a putea </w:t>
      </w:r>
      <w:r>
        <w:rPr>
          <w:rFonts w:hint="default" w:ascii="Cambria" w:hAnsi="Cambria" w:cs="Cambria"/>
          <w:b/>
          <w:sz w:val="24"/>
          <w:szCs w:val="24"/>
          <w:lang w:val="pt-BR"/>
        </w:rPr>
        <w:t>observa, analiza, compara, aplica, sintetiza, abstractiza si reflecta;</w:t>
      </w:r>
    </w:p>
    <w:p>
      <w:pPr>
        <w:numPr>
          <w:ilvl w:val="0"/>
          <w:numId w:val="1"/>
        </w:numPr>
        <w:ind w:firstLine="360"/>
        <w:jc w:val="both"/>
        <w:rPr>
          <w:rFonts w:hint="default" w:ascii="Cambria" w:hAnsi="Cambria" w:cs="Cambria"/>
          <w:sz w:val="24"/>
          <w:szCs w:val="24"/>
          <w:lang w:val="it-IT"/>
        </w:rPr>
      </w:pPr>
      <w:r>
        <w:rPr>
          <w:rFonts w:hint="default" w:ascii="Cambria" w:hAnsi="Cambria" w:cs="Cambria"/>
          <w:b/>
          <w:sz w:val="24"/>
          <w:szCs w:val="24"/>
          <w:lang w:val="it-IT"/>
        </w:rPr>
        <w:t>extragerea esentialului</w:t>
      </w:r>
      <w:r>
        <w:rPr>
          <w:rFonts w:hint="default" w:ascii="Cambria" w:hAnsi="Cambria" w:cs="Cambria"/>
          <w:sz w:val="24"/>
          <w:szCs w:val="24"/>
          <w:lang w:val="it-IT"/>
        </w:rPr>
        <w:t xml:space="preserve"> (impreuna cu elevii) si fixarea lui in notiuni, concepte; judecati, rationamente;</w:t>
      </w:r>
    </w:p>
    <w:p>
      <w:pPr>
        <w:numPr>
          <w:ilvl w:val="0"/>
          <w:numId w:val="1"/>
        </w:numPr>
        <w:ind w:firstLine="360"/>
        <w:jc w:val="both"/>
        <w:rPr>
          <w:rFonts w:hint="default" w:ascii="Cambria" w:hAnsi="Cambria" w:cs="Cambria"/>
          <w:b/>
          <w:sz w:val="24"/>
          <w:szCs w:val="24"/>
          <w:lang w:val="it-IT"/>
        </w:rPr>
      </w:pPr>
      <w:r>
        <w:rPr>
          <w:rFonts w:hint="default" w:ascii="Cambria" w:hAnsi="Cambria" w:cs="Cambria"/>
          <w:b/>
          <w:sz w:val="24"/>
          <w:szCs w:val="24"/>
          <w:lang w:val="it-IT"/>
        </w:rPr>
        <w:t>operationalizarea cunostintelor</w:t>
      </w:r>
      <w:r>
        <w:rPr>
          <w:rFonts w:hint="default" w:ascii="Cambria" w:hAnsi="Cambria" w:cs="Cambria"/>
          <w:sz w:val="24"/>
          <w:szCs w:val="24"/>
          <w:lang w:val="it-IT"/>
        </w:rPr>
        <w:t xml:space="preserve"> elevilor, prin </w:t>
      </w:r>
      <w:r>
        <w:rPr>
          <w:rFonts w:hint="default" w:ascii="Cambria" w:hAnsi="Cambria" w:cs="Cambria"/>
          <w:b/>
          <w:sz w:val="24"/>
          <w:szCs w:val="24"/>
          <w:lang w:val="it-IT"/>
        </w:rPr>
        <w:t>conceperea si rezolvarea</w:t>
      </w:r>
      <w:r>
        <w:rPr>
          <w:rFonts w:hint="default" w:ascii="Cambria" w:hAnsi="Cambria" w:cs="Cambria"/>
          <w:sz w:val="24"/>
          <w:szCs w:val="24"/>
          <w:lang w:val="it-IT"/>
        </w:rPr>
        <w:t xml:space="preserve"> de exercitii si probleme, de sarcini si instruire teoretice si practice, prin </w:t>
      </w:r>
      <w:r>
        <w:rPr>
          <w:rFonts w:hint="default" w:ascii="Cambria" w:hAnsi="Cambria" w:cs="Cambria"/>
          <w:b/>
          <w:sz w:val="24"/>
          <w:szCs w:val="24"/>
          <w:lang w:val="it-IT"/>
        </w:rPr>
        <w:t>organizarea activitatilor de munca independenta.</w:t>
      </w:r>
    </w:p>
    <w:p>
      <w:pPr>
        <w:ind w:left="360" w:firstLine="360"/>
        <w:jc w:val="both"/>
        <w:rPr>
          <w:rFonts w:hint="default" w:ascii="Cambria" w:hAnsi="Cambria" w:cs="Cambria"/>
          <w:b/>
          <w:sz w:val="24"/>
          <w:szCs w:val="24"/>
          <w:lang w:val="it-IT"/>
        </w:rPr>
      </w:pPr>
    </w:p>
    <w:p>
      <w:pPr>
        <w:ind w:left="360" w:firstLine="360"/>
        <w:jc w:val="both"/>
        <w:rPr>
          <w:rFonts w:hint="default" w:ascii="Cambria" w:hAnsi="Cambria" w:cs="Cambria"/>
          <w:sz w:val="24"/>
          <w:szCs w:val="24"/>
          <w:lang w:val="it-IT"/>
        </w:rPr>
      </w:pPr>
      <w:r>
        <w:rPr>
          <w:rFonts w:hint="default" w:ascii="Cambria" w:hAnsi="Cambria" w:cs="Cambria"/>
          <w:sz w:val="24"/>
          <w:szCs w:val="24"/>
          <w:lang w:val="it-IT"/>
        </w:rPr>
        <w:t xml:space="preserve">Predarea – </w:t>
      </w:r>
      <w:r>
        <w:rPr>
          <w:rFonts w:hint="default" w:ascii="Cambria" w:hAnsi="Cambria" w:cs="Cambria"/>
          <w:b/>
          <w:sz w:val="24"/>
          <w:szCs w:val="24"/>
          <w:lang w:val="it-IT"/>
        </w:rPr>
        <w:t>activitate de organizare si conducere a situatiilor de invatare</w:t>
      </w:r>
      <w:r>
        <w:rPr>
          <w:rFonts w:hint="default" w:ascii="Cambria" w:hAnsi="Cambria" w:cs="Cambria"/>
          <w:sz w:val="24"/>
          <w:szCs w:val="24"/>
          <w:lang w:val="it-IT"/>
        </w:rPr>
        <w:t>, realizandu-se prin:</w:t>
      </w:r>
    </w:p>
    <w:p>
      <w:pPr>
        <w:ind w:left="360" w:firstLine="360"/>
        <w:jc w:val="both"/>
        <w:rPr>
          <w:rFonts w:hint="default" w:ascii="Cambria" w:hAnsi="Cambria" w:cs="Cambria"/>
          <w:sz w:val="24"/>
          <w:szCs w:val="24"/>
          <w:u w:val="single"/>
          <w:lang w:val="it-IT"/>
        </w:rPr>
      </w:pPr>
      <w:r>
        <w:rPr>
          <w:rFonts w:hint="default" w:ascii="Cambria" w:hAnsi="Cambria" w:cs="Cambria"/>
          <w:sz w:val="24"/>
          <w:szCs w:val="24"/>
          <w:lang w:val="it-IT"/>
        </w:rPr>
        <w:t xml:space="preserve">        # precizarea </w:t>
      </w:r>
      <w:r>
        <w:rPr>
          <w:rFonts w:hint="default" w:ascii="Cambria" w:hAnsi="Cambria" w:cs="Cambria"/>
          <w:sz w:val="24"/>
          <w:szCs w:val="24"/>
          <w:u w:val="single"/>
          <w:lang w:val="it-IT"/>
        </w:rPr>
        <w:t>obiectivelor-cadru</w:t>
      </w:r>
    </w:p>
    <w:p>
      <w:pPr>
        <w:ind w:left="360" w:firstLine="360"/>
        <w:jc w:val="both"/>
        <w:rPr>
          <w:rFonts w:hint="default" w:ascii="Cambria" w:hAnsi="Cambria" w:cs="Cambria"/>
          <w:sz w:val="24"/>
          <w:szCs w:val="24"/>
          <w:u w:val="single"/>
          <w:lang w:val="it-IT"/>
        </w:rPr>
      </w:pPr>
      <w:r>
        <w:rPr>
          <w:rFonts w:hint="default" w:ascii="Cambria" w:hAnsi="Cambria" w:cs="Cambria"/>
          <w:sz w:val="24"/>
          <w:szCs w:val="24"/>
          <w:lang w:val="it-IT"/>
        </w:rPr>
        <w:t xml:space="preserve">        # precizarea </w:t>
      </w:r>
      <w:r>
        <w:rPr>
          <w:rFonts w:hint="default" w:ascii="Cambria" w:hAnsi="Cambria" w:cs="Cambria"/>
          <w:sz w:val="24"/>
          <w:szCs w:val="24"/>
          <w:u w:val="single"/>
          <w:lang w:val="it-IT"/>
        </w:rPr>
        <w:t>obiectivelor de referinta</w:t>
      </w:r>
    </w:p>
    <w:p>
      <w:pPr>
        <w:ind w:left="360" w:firstLine="360"/>
        <w:jc w:val="both"/>
        <w:rPr>
          <w:rFonts w:hint="default" w:ascii="Cambria" w:hAnsi="Cambria" w:cs="Cambria"/>
          <w:sz w:val="24"/>
          <w:szCs w:val="24"/>
          <w:u w:val="single"/>
          <w:lang w:val="it-IT"/>
        </w:rPr>
      </w:pPr>
      <w:r>
        <w:rPr>
          <w:rFonts w:hint="default" w:ascii="Cambria" w:hAnsi="Cambria" w:cs="Cambria"/>
          <w:sz w:val="24"/>
          <w:szCs w:val="24"/>
          <w:lang w:val="it-IT"/>
        </w:rPr>
        <w:t xml:space="preserve">        # precizarea </w:t>
      </w:r>
      <w:r>
        <w:rPr>
          <w:rFonts w:hint="default" w:ascii="Cambria" w:hAnsi="Cambria" w:cs="Cambria"/>
          <w:sz w:val="24"/>
          <w:szCs w:val="24"/>
          <w:u w:val="single"/>
          <w:lang w:val="it-IT"/>
        </w:rPr>
        <w:t>continuturilor</w:t>
      </w:r>
    </w:p>
    <w:p>
      <w:pPr>
        <w:ind w:left="360" w:firstLine="360"/>
        <w:jc w:val="both"/>
        <w:rPr>
          <w:rFonts w:hint="default" w:ascii="Cambria" w:hAnsi="Cambria" w:cs="Cambria"/>
          <w:sz w:val="24"/>
          <w:szCs w:val="24"/>
          <w:lang w:val="it-IT"/>
        </w:rPr>
      </w:pPr>
      <w:r>
        <w:rPr>
          <w:rFonts w:hint="default" w:ascii="Cambria" w:hAnsi="Cambria" w:cs="Cambria"/>
          <w:sz w:val="24"/>
          <w:szCs w:val="24"/>
          <w:lang w:val="it-IT"/>
        </w:rPr>
        <w:t xml:space="preserve">        #precizarea </w:t>
      </w:r>
      <w:r>
        <w:rPr>
          <w:rFonts w:hint="default" w:ascii="Cambria" w:hAnsi="Cambria" w:cs="Cambria"/>
          <w:sz w:val="24"/>
          <w:szCs w:val="24"/>
          <w:u w:val="single"/>
          <w:lang w:val="it-IT"/>
        </w:rPr>
        <w:t>strategiilor</w:t>
      </w:r>
    </w:p>
    <w:p>
      <w:pPr>
        <w:ind w:left="360" w:firstLine="360"/>
        <w:jc w:val="both"/>
        <w:rPr>
          <w:rFonts w:hint="default" w:ascii="Cambria" w:hAnsi="Cambria" w:cs="Cambria"/>
          <w:sz w:val="24"/>
          <w:szCs w:val="24"/>
          <w:u w:val="single"/>
          <w:lang w:val="it-IT"/>
        </w:rPr>
      </w:pPr>
      <w:r>
        <w:rPr>
          <w:rFonts w:hint="default" w:ascii="Cambria" w:hAnsi="Cambria" w:cs="Cambria"/>
          <w:sz w:val="24"/>
          <w:szCs w:val="24"/>
          <w:lang w:val="it-IT"/>
        </w:rPr>
        <w:t xml:space="preserve">        # precizarea </w:t>
      </w:r>
      <w:r>
        <w:rPr>
          <w:rFonts w:hint="default" w:ascii="Cambria" w:hAnsi="Cambria" w:cs="Cambria"/>
          <w:sz w:val="24"/>
          <w:szCs w:val="24"/>
          <w:u w:val="single"/>
          <w:lang w:val="it-IT"/>
        </w:rPr>
        <w:t>metodelor de invatare</w:t>
      </w:r>
    </w:p>
    <w:p>
      <w:pPr>
        <w:ind w:left="360" w:firstLine="360"/>
        <w:jc w:val="both"/>
        <w:rPr>
          <w:rFonts w:hint="default" w:ascii="Cambria" w:hAnsi="Cambria" w:cs="Cambria"/>
          <w:sz w:val="24"/>
          <w:szCs w:val="24"/>
          <w:lang w:val="it-IT"/>
        </w:rPr>
      </w:pPr>
    </w:p>
    <w:p>
      <w:pPr>
        <w:ind w:firstLine="360"/>
        <w:jc w:val="both"/>
        <w:rPr>
          <w:rFonts w:hint="default" w:ascii="Cambria" w:hAnsi="Cambria" w:cs="Cambria"/>
          <w:sz w:val="24"/>
          <w:szCs w:val="24"/>
          <w:lang w:val="it-IT"/>
        </w:rPr>
      </w:pPr>
      <w:r>
        <w:rPr>
          <w:rFonts w:hint="default" w:ascii="Cambria" w:hAnsi="Cambria" w:cs="Cambria"/>
          <w:sz w:val="24"/>
          <w:szCs w:val="24"/>
          <w:lang w:val="it-IT"/>
        </w:rPr>
        <w:t xml:space="preserve">Procesul de predare se bazeaza pe </w:t>
      </w:r>
      <w:r>
        <w:rPr>
          <w:rFonts w:hint="default" w:ascii="Cambria" w:hAnsi="Cambria" w:cs="Cambria"/>
          <w:b/>
          <w:sz w:val="24"/>
          <w:szCs w:val="24"/>
          <w:lang w:val="it-IT"/>
        </w:rPr>
        <w:t>comunicarea didactică</w:t>
      </w:r>
      <w:r>
        <w:rPr>
          <w:rFonts w:hint="default" w:ascii="Cambria" w:hAnsi="Cambria" w:cs="Cambria"/>
          <w:sz w:val="24"/>
          <w:szCs w:val="24"/>
          <w:lang w:val="it-IT"/>
        </w:rPr>
        <w:t xml:space="preserve">. Prin comunicarea didactică se realizează </w:t>
      </w:r>
      <w:r>
        <w:rPr>
          <w:rFonts w:hint="default" w:ascii="Cambria" w:hAnsi="Cambria" w:cs="Cambria"/>
          <w:b/>
          <w:sz w:val="24"/>
          <w:szCs w:val="24"/>
          <w:lang w:val="it-IT"/>
        </w:rPr>
        <w:t>interacţiunea profesor-elev,</w:t>
      </w:r>
      <w:r>
        <w:rPr>
          <w:rFonts w:hint="default" w:ascii="Cambria" w:hAnsi="Cambria" w:cs="Cambria"/>
          <w:sz w:val="24"/>
          <w:szCs w:val="24"/>
          <w:lang w:val="it-IT"/>
        </w:rPr>
        <w:t xml:space="preserve"> precum şi anumite </w:t>
      </w:r>
      <w:r>
        <w:rPr>
          <w:rFonts w:hint="default" w:ascii="Cambria" w:hAnsi="Cambria" w:cs="Cambria"/>
          <w:b/>
          <w:sz w:val="24"/>
          <w:szCs w:val="24"/>
          <w:lang w:val="it-IT"/>
        </w:rPr>
        <w:t>tipuri de relaţii</w:t>
      </w:r>
      <w:r>
        <w:rPr>
          <w:rFonts w:hint="default" w:ascii="Cambria" w:hAnsi="Cambria" w:cs="Cambria"/>
          <w:sz w:val="24"/>
          <w:szCs w:val="24"/>
          <w:lang w:val="it-IT"/>
        </w:rPr>
        <w:t xml:space="preserve"> care influenţează procesul de predare:                                                        </w:t>
      </w:r>
    </w:p>
    <w:p>
      <w:pPr>
        <w:ind w:firstLine="360"/>
        <w:jc w:val="both"/>
        <w:rPr>
          <w:rFonts w:hint="default" w:ascii="Cambria" w:hAnsi="Cambria" w:cs="Cambria"/>
          <w:sz w:val="24"/>
          <w:szCs w:val="24"/>
          <w:lang w:val="it-IT"/>
        </w:rPr>
      </w:pPr>
      <w:r>
        <w:rPr>
          <w:rFonts w:hint="default" w:ascii="Cambria" w:hAnsi="Cambria" w:cs="Cambria"/>
          <w:sz w:val="24"/>
          <w:szCs w:val="24"/>
          <w:lang w:val="it-IT"/>
        </w:rPr>
        <w:t>*relatii de schimb informaţii</w:t>
      </w:r>
    </w:p>
    <w:p>
      <w:pPr>
        <w:ind w:firstLine="360"/>
        <w:jc w:val="both"/>
        <w:rPr>
          <w:rFonts w:hint="default" w:ascii="Cambria" w:hAnsi="Cambria" w:cs="Cambria"/>
          <w:sz w:val="24"/>
          <w:szCs w:val="24"/>
          <w:lang w:val="pt-BR"/>
        </w:rPr>
      </w:pPr>
      <w:r>
        <w:rPr>
          <w:rFonts w:hint="default" w:ascii="Cambria" w:hAnsi="Cambria" w:cs="Cambria"/>
          <w:sz w:val="24"/>
          <w:szCs w:val="24"/>
          <w:lang w:val="pt-BR"/>
        </w:rPr>
        <w:t>* relatii de influenţare reciprocă</w:t>
      </w:r>
    </w:p>
    <w:p>
      <w:pPr>
        <w:ind w:firstLine="360"/>
        <w:jc w:val="both"/>
        <w:rPr>
          <w:rFonts w:hint="default" w:ascii="Cambria" w:hAnsi="Cambria" w:cs="Cambria"/>
          <w:sz w:val="24"/>
          <w:szCs w:val="24"/>
          <w:lang w:val="pt-BR"/>
        </w:rPr>
      </w:pPr>
      <w:r>
        <w:rPr>
          <w:rFonts w:hint="default" w:ascii="Cambria" w:hAnsi="Cambria" w:cs="Cambria"/>
          <w:sz w:val="24"/>
          <w:szCs w:val="24"/>
          <w:lang w:val="pt-BR"/>
        </w:rPr>
        <w:t>*relaţii de cooperare</w:t>
      </w:r>
    </w:p>
    <w:p>
      <w:pPr>
        <w:ind w:firstLine="360"/>
        <w:jc w:val="both"/>
        <w:rPr>
          <w:rFonts w:hint="default" w:ascii="Cambria" w:hAnsi="Cambria" w:cs="Cambria"/>
          <w:sz w:val="24"/>
          <w:szCs w:val="24"/>
          <w:lang w:val="pt-BR"/>
        </w:rPr>
      </w:pPr>
      <w:r>
        <w:rPr>
          <w:rFonts w:hint="default" w:ascii="Cambria" w:hAnsi="Cambria" w:cs="Cambria"/>
          <w:sz w:val="24"/>
          <w:szCs w:val="24"/>
          <w:lang w:val="pt-BR"/>
        </w:rPr>
        <w:t>*relaţii de preferinţă sau respingere a emiţătorului de mesaj didactic.</w:t>
      </w:r>
    </w:p>
    <w:p>
      <w:pPr>
        <w:ind w:firstLine="360"/>
        <w:jc w:val="both"/>
        <w:rPr>
          <w:rFonts w:hint="default" w:ascii="Cambria" w:hAnsi="Cambria" w:cs="Cambria"/>
          <w:b/>
          <w:sz w:val="24"/>
          <w:szCs w:val="24"/>
          <w:lang w:val="pt-BR"/>
        </w:rPr>
      </w:pPr>
      <w:bookmarkStart w:id="0" w:name="_GoBack"/>
      <w:r>
        <w:rPr>
          <w:rFonts w:hint="default" w:ascii="Cambria" w:hAnsi="Cambria" w:cs="Cambria"/>
          <w:sz w:val="24"/>
          <w:szCs w:val="24"/>
          <w:lang w:val="pt-BR"/>
        </w:rPr>
        <w:t xml:space="preserve"> Ca formă de comunicare didactică, </w:t>
      </w:r>
      <w:r>
        <w:rPr>
          <w:rFonts w:hint="default" w:ascii="Cambria" w:hAnsi="Cambria" w:cs="Cambria"/>
          <w:b/>
          <w:sz w:val="24"/>
          <w:szCs w:val="24"/>
          <w:lang w:val="pt-BR"/>
        </w:rPr>
        <w:t>predarea constă într-un sistem de operaţii de selectare, ordonare şi adecvare la nivelul de gândire al elevilor, a unui conţinut informaţional şi de transmitere a lui, folosind anumite strategii didactice, în scopul realizării cu eficienţă maximă a obiectivelor pedagogice.</w:t>
      </w:r>
    </w:p>
    <w:bookmarkEnd w:id="0"/>
    <w:p>
      <w:pPr>
        <w:ind w:firstLine="360"/>
        <w:rPr>
          <w:rFonts w:hint="default" w:ascii="Cambria" w:hAnsi="Cambria" w:cs="Cambria"/>
          <w:sz w:val="24"/>
          <w:szCs w:val="24"/>
          <w:lang w:val="it-IT"/>
        </w:rPr>
      </w:pPr>
      <w:r>
        <w:rPr>
          <w:rFonts w:hint="default" w:ascii="Cambria" w:hAnsi="Cambria" w:cs="Cambria"/>
          <w:sz w:val="24"/>
          <w:szCs w:val="24"/>
          <w:lang w:val="it-IT"/>
        </w:rPr>
        <w:t>În scoala contemporană, centrată pe elev, predarea este în strânsă interacţiune cu învăţarea şi evaluarea, constituind un proces unitar.</w:t>
      </w:r>
    </w:p>
    <w:p>
      <w:pPr>
        <w:ind w:firstLine="360"/>
        <w:jc w:val="both"/>
        <w:rPr>
          <w:rFonts w:hint="default" w:ascii="Cambria" w:hAnsi="Cambria" w:cs="Cambria"/>
          <w:sz w:val="24"/>
          <w:szCs w:val="24"/>
          <w:lang w:val="it-IT"/>
        </w:rPr>
      </w:pPr>
      <w:r>
        <w:rPr>
          <w:rFonts w:hint="default" w:ascii="Cambria" w:hAnsi="Cambria" w:cs="Cambria"/>
          <w:sz w:val="24"/>
          <w:szCs w:val="24"/>
          <w:lang w:val="it-IT"/>
        </w:rPr>
        <w:t>Scopul predării este obţinerea de rezultate, de schimbări comportamentale, care se realizează prin invăţare, rezultatele depinzând şi de modul cum s-a desfăşurat evaluarea. Prin diferitele tipuri de feed-back are loc reglarea şi autoreglarea procesului de predare.</w:t>
      </w:r>
    </w:p>
    <w:p>
      <w:pPr>
        <w:ind w:firstLine="360"/>
        <w:jc w:val="both"/>
        <w:rPr>
          <w:rFonts w:hint="default" w:ascii="Cambria" w:hAnsi="Cambria" w:cs="Cambria"/>
          <w:sz w:val="24"/>
          <w:szCs w:val="24"/>
          <w:lang w:val="it-IT"/>
        </w:rPr>
      </w:pPr>
    </w:p>
    <w:p>
      <w:pPr>
        <w:ind w:firstLine="360"/>
        <w:jc w:val="both"/>
        <w:rPr>
          <w:rFonts w:hint="default" w:ascii="Cambria" w:hAnsi="Cambria" w:cs="Cambria"/>
          <w:b/>
          <w:sz w:val="24"/>
          <w:szCs w:val="24"/>
        </w:rPr>
      </w:pPr>
      <w:r>
        <w:rPr>
          <w:rFonts w:hint="default" w:ascii="Cambria" w:hAnsi="Cambria" w:cs="Cambria"/>
          <w:b/>
          <w:sz w:val="24"/>
          <w:szCs w:val="24"/>
        </w:rPr>
        <w:t>STILURI DE PREDARE</w:t>
      </w:r>
    </w:p>
    <w:p>
      <w:pPr>
        <w:ind w:firstLine="360"/>
        <w:jc w:val="both"/>
        <w:rPr>
          <w:rFonts w:hint="default" w:ascii="Cambria" w:hAnsi="Cambria" w:cs="Cambria"/>
          <w:sz w:val="24"/>
          <w:szCs w:val="24"/>
        </w:rPr>
      </w:pPr>
    </w:p>
    <w:p>
      <w:pPr>
        <w:ind w:firstLine="360"/>
        <w:jc w:val="both"/>
        <w:rPr>
          <w:rFonts w:hint="default" w:ascii="Cambria" w:hAnsi="Cambria" w:cs="Cambria"/>
          <w:sz w:val="24"/>
          <w:szCs w:val="24"/>
          <w:lang w:val="it-IT"/>
        </w:rPr>
      </w:pPr>
      <w:r>
        <w:rPr>
          <w:rFonts w:hint="default" w:ascii="Cambria" w:hAnsi="Cambria" w:cs="Cambria"/>
          <w:sz w:val="24"/>
          <w:szCs w:val="24"/>
          <w:lang w:val="it-IT"/>
        </w:rPr>
        <w:t>Stilul de predare se refera la :</w:t>
      </w:r>
    </w:p>
    <w:p>
      <w:pPr>
        <w:ind w:firstLine="360"/>
        <w:jc w:val="both"/>
        <w:rPr>
          <w:rFonts w:hint="default" w:ascii="Cambria" w:hAnsi="Cambria" w:cs="Cambria"/>
          <w:sz w:val="24"/>
          <w:szCs w:val="24"/>
          <w:lang w:val="it-IT"/>
        </w:rPr>
      </w:pPr>
      <w:r>
        <w:rPr>
          <w:rFonts w:hint="default" w:ascii="Cambria" w:hAnsi="Cambria" w:cs="Cambria"/>
          <w:sz w:val="24"/>
          <w:szCs w:val="24"/>
          <w:lang w:val="it-IT"/>
        </w:rPr>
        <w:t>- originalitatea in activitatea didactica</w:t>
      </w:r>
    </w:p>
    <w:p>
      <w:pPr>
        <w:ind w:firstLine="360"/>
        <w:jc w:val="both"/>
        <w:rPr>
          <w:rFonts w:hint="default" w:ascii="Cambria" w:hAnsi="Cambria" w:cs="Cambria"/>
          <w:sz w:val="24"/>
          <w:szCs w:val="24"/>
          <w:lang w:val="it-IT"/>
        </w:rPr>
      </w:pPr>
      <w:r>
        <w:rPr>
          <w:rFonts w:hint="default" w:ascii="Cambria" w:hAnsi="Cambria" w:cs="Cambria"/>
          <w:sz w:val="24"/>
          <w:szCs w:val="24"/>
          <w:lang w:val="it-IT"/>
        </w:rPr>
        <w:t>- la felul in care sunt alese si utilizate strategiile de catre profesor</w:t>
      </w:r>
    </w:p>
    <w:p>
      <w:pPr>
        <w:ind w:firstLine="360"/>
        <w:jc w:val="both"/>
        <w:rPr>
          <w:rFonts w:hint="default" w:ascii="Cambria" w:hAnsi="Cambria" w:cs="Cambria"/>
          <w:sz w:val="24"/>
          <w:szCs w:val="24"/>
          <w:lang w:val="it-IT"/>
        </w:rPr>
      </w:pPr>
      <w:r>
        <w:rPr>
          <w:rFonts w:hint="default" w:ascii="Cambria" w:hAnsi="Cambria" w:cs="Cambria"/>
          <w:sz w:val="24"/>
          <w:szCs w:val="24"/>
          <w:lang w:val="it-IT"/>
        </w:rPr>
        <w:t>- capacitatea de a imbogati practica scolara introducand variatie, activitati mai vii, mai nuantate in clasa</w:t>
      </w:r>
    </w:p>
    <w:p>
      <w:pPr>
        <w:ind w:firstLine="360"/>
        <w:jc w:val="both"/>
        <w:rPr>
          <w:rFonts w:hint="default" w:ascii="Cambria" w:hAnsi="Cambria" w:cs="Cambria"/>
          <w:sz w:val="24"/>
          <w:szCs w:val="24"/>
          <w:lang w:val="it-IT"/>
        </w:rPr>
      </w:pPr>
      <w:r>
        <w:rPr>
          <w:rFonts w:hint="default" w:ascii="Cambria" w:hAnsi="Cambria" w:cs="Cambria"/>
          <w:sz w:val="24"/>
          <w:szCs w:val="24"/>
          <w:lang w:val="it-IT"/>
        </w:rPr>
        <w:t xml:space="preserve">- capacitatea de a induce comportamente variate de invatare cvontribuind la modelarea stilurilor de munca </w:t>
      </w:r>
    </w:p>
    <w:p>
      <w:pPr>
        <w:ind w:firstLine="360"/>
        <w:jc w:val="both"/>
        <w:rPr>
          <w:rFonts w:hint="default" w:ascii="Cambria" w:hAnsi="Cambria" w:cs="Cambria"/>
          <w:sz w:val="24"/>
          <w:szCs w:val="24"/>
          <w:lang w:val="it-IT"/>
        </w:rPr>
      </w:pPr>
      <w:r>
        <w:rPr>
          <w:rFonts w:hint="default" w:ascii="Cambria" w:hAnsi="Cambria" w:cs="Cambria"/>
          <w:sz w:val="24"/>
          <w:szCs w:val="24"/>
          <w:lang w:val="it-IT"/>
        </w:rPr>
        <w:t>Stilul de predare devine o necesitate în susţinerea unei prestaţii didactice de calitate şi eficienta. Este de fapt abilitatea profesorului de a se comporta utilizând diferite stiluri educationale în vederea atingerii obiectivelor.</w:t>
      </w:r>
    </w:p>
    <w:p>
      <w:pPr>
        <w:ind w:firstLine="360"/>
        <w:jc w:val="both"/>
        <w:rPr>
          <w:rFonts w:hint="default" w:ascii="Cambria" w:hAnsi="Cambria" w:cs="Cambria"/>
          <w:sz w:val="24"/>
          <w:szCs w:val="24"/>
          <w:lang w:val="it-IT"/>
        </w:rPr>
      </w:pPr>
    </w:p>
    <w:p>
      <w:pPr>
        <w:ind w:firstLine="360"/>
        <w:jc w:val="both"/>
        <w:rPr>
          <w:rFonts w:hint="default" w:ascii="Cambria" w:hAnsi="Cambria" w:cs="Cambria"/>
          <w:sz w:val="24"/>
          <w:szCs w:val="24"/>
          <w:lang w:val="it-IT"/>
        </w:rPr>
      </w:pPr>
    </w:p>
    <w:p>
      <w:pPr>
        <w:ind w:firstLine="360"/>
        <w:jc w:val="both"/>
        <w:rPr>
          <w:rFonts w:hint="default" w:ascii="Cambria" w:hAnsi="Cambria" w:cs="Cambria"/>
          <w:sz w:val="24"/>
          <w:szCs w:val="24"/>
          <w:lang w:val="it-IT"/>
        </w:rPr>
      </w:pPr>
      <w:r>
        <w:rPr>
          <w:rFonts w:hint="default" w:ascii="Cambria" w:hAnsi="Cambria" w:cs="Cambria"/>
          <w:sz w:val="24"/>
          <w:szCs w:val="24"/>
          <w:lang w:val="it-IT"/>
        </w:rPr>
        <w:t>Se disting un număr de 10 stiluri didactice :</w:t>
      </w:r>
    </w:p>
    <w:p>
      <w:pPr>
        <w:ind w:firstLine="360"/>
        <w:jc w:val="both"/>
        <w:rPr>
          <w:rFonts w:hint="default" w:ascii="Cambria" w:hAnsi="Cambria" w:cs="Cambria"/>
          <w:sz w:val="24"/>
          <w:szCs w:val="24"/>
          <w:lang w:val="it-IT"/>
        </w:rPr>
      </w:pPr>
    </w:p>
    <w:p>
      <w:pPr>
        <w:numPr>
          <w:ilvl w:val="0"/>
          <w:numId w:val="2"/>
        </w:numPr>
        <w:ind w:firstLine="360"/>
        <w:jc w:val="both"/>
        <w:rPr>
          <w:rFonts w:hint="default" w:ascii="Cambria" w:hAnsi="Cambria" w:cs="Cambria"/>
          <w:sz w:val="24"/>
          <w:szCs w:val="24"/>
        </w:rPr>
      </w:pPr>
      <w:r>
        <w:rPr>
          <w:rFonts w:hint="default" w:ascii="Cambria" w:hAnsi="Cambria" w:cs="Cambria"/>
          <w:b/>
          <w:sz w:val="24"/>
          <w:szCs w:val="24"/>
          <w:lang w:val="it-IT"/>
        </w:rPr>
        <w:t xml:space="preserve"> </w:t>
      </w:r>
      <w:r>
        <w:rPr>
          <w:rFonts w:hint="default" w:ascii="Cambria" w:hAnsi="Cambria" w:cs="Cambria"/>
          <w:b/>
          <w:sz w:val="24"/>
          <w:szCs w:val="24"/>
        </w:rPr>
        <w:t>Stilul de comandă sau directiv</w:t>
      </w:r>
    </w:p>
    <w:p>
      <w:pPr>
        <w:ind w:left="360" w:firstLine="360"/>
        <w:jc w:val="both"/>
        <w:rPr>
          <w:rFonts w:hint="default" w:ascii="Cambria" w:hAnsi="Cambria" w:cs="Cambria"/>
          <w:sz w:val="24"/>
          <w:szCs w:val="24"/>
          <w:lang w:val="it-IT"/>
        </w:rPr>
      </w:pPr>
      <w:r>
        <w:rPr>
          <w:rFonts w:hint="default" w:ascii="Cambria" w:hAnsi="Cambria" w:cs="Cambria"/>
          <w:sz w:val="24"/>
          <w:szCs w:val="24"/>
          <w:lang w:val="it-IT"/>
        </w:rPr>
        <w:t xml:space="preserve">                  - bazat pe autoritatea profesorului - comanda succesiunea activitătilor</w:t>
      </w:r>
    </w:p>
    <w:p>
      <w:pPr>
        <w:ind w:left="360" w:firstLine="360"/>
        <w:jc w:val="both"/>
        <w:rPr>
          <w:rFonts w:hint="default" w:ascii="Cambria" w:hAnsi="Cambria" w:cs="Cambria"/>
          <w:sz w:val="24"/>
          <w:szCs w:val="24"/>
        </w:rPr>
      </w:pPr>
      <w:r>
        <w:rPr>
          <w:rFonts w:hint="default" w:ascii="Cambria" w:hAnsi="Cambria" w:cs="Cambria"/>
          <w:sz w:val="24"/>
          <w:szCs w:val="24"/>
          <w:lang w:val="it-IT"/>
        </w:rPr>
        <w:t xml:space="preserve">                  </w:t>
      </w:r>
      <w:r>
        <w:rPr>
          <w:rFonts w:hint="default" w:ascii="Cambria" w:hAnsi="Cambria" w:cs="Cambria"/>
          <w:sz w:val="24"/>
          <w:szCs w:val="24"/>
        </w:rPr>
        <w:t>- sau activitătile sunt impuse, în totalitate, prin intermediul programării (a programelor-nucleu)</w:t>
      </w:r>
    </w:p>
    <w:p>
      <w:pPr>
        <w:ind w:left="360" w:firstLine="360"/>
        <w:jc w:val="both"/>
        <w:rPr>
          <w:rFonts w:hint="default" w:ascii="Cambria" w:hAnsi="Cambria" w:cs="Cambria"/>
          <w:sz w:val="24"/>
          <w:szCs w:val="24"/>
        </w:rPr>
      </w:pPr>
    </w:p>
    <w:p>
      <w:pPr>
        <w:numPr>
          <w:ilvl w:val="0"/>
          <w:numId w:val="2"/>
        </w:numPr>
        <w:ind w:firstLine="360"/>
        <w:jc w:val="both"/>
        <w:rPr>
          <w:rFonts w:hint="default" w:ascii="Cambria" w:hAnsi="Cambria" w:cs="Cambria"/>
          <w:sz w:val="24"/>
          <w:szCs w:val="24"/>
        </w:rPr>
      </w:pPr>
      <w:r>
        <w:rPr>
          <w:rFonts w:hint="default" w:ascii="Cambria" w:hAnsi="Cambria" w:cs="Cambria"/>
          <w:b/>
          <w:sz w:val="24"/>
          <w:szCs w:val="24"/>
        </w:rPr>
        <w:t>Stilul practic</w:t>
      </w:r>
      <w:r>
        <w:rPr>
          <w:rFonts w:hint="default" w:ascii="Cambria" w:hAnsi="Cambria" w:cs="Cambria"/>
          <w:sz w:val="24"/>
          <w:szCs w:val="24"/>
        </w:rPr>
        <w:t xml:space="preserve"> - bazat pe o explicatie precisă, apoi pe o executie prin imitatie din partea subiectului</w:t>
      </w:r>
    </w:p>
    <w:p>
      <w:pPr>
        <w:ind w:firstLine="360"/>
        <w:jc w:val="both"/>
        <w:rPr>
          <w:rFonts w:hint="default" w:ascii="Cambria" w:hAnsi="Cambria" w:cs="Cambria"/>
          <w:sz w:val="24"/>
          <w:szCs w:val="24"/>
        </w:rPr>
      </w:pPr>
    </w:p>
    <w:p>
      <w:pPr>
        <w:numPr>
          <w:ilvl w:val="0"/>
          <w:numId w:val="2"/>
        </w:numPr>
        <w:ind w:firstLine="360"/>
        <w:jc w:val="both"/>
        <w:rPr>
          <w:rFonts w:hint="default" w:ascii="Cambria" w:hAnsi="Cambria" w:cs="Cambria"/>
          <w:sz w:val="24"/>
          <w:szCs w:val="24"/>
        </w:rPr>
      </w:pPr>
      <w:r>
        <w:rPr>
          <w:rFonts w:hint="default" w:ascii="Cambria" w:hAnsi="Cambria" w:cs="Cambria"/>
          <w:b/>
          <w:sz w:val="24"/>
          <w:szCs w:val="24"/>
        </w:rPr>
        <w:t>Stilul de reciprocitate</w:t>
      </w:r>
      <w:r>
        <w:rPr>
          <w:rFonts w:hint="default" w:ascii="Cambria" w:hAnsi="Cambria" w:cs="Cambria"/>
          <w:sz w:val="24"/>
          <w:szCs w:val="24"/>
        </w:rPr>
        <w:t xml:space="preserve"> - bazat pe evaluarea reciproca, după criterii pregătite de profesor (ca în cazul activitătii în echipă, a invatării în perechi)</w:t>
      </w:r>
    </w:p>
    <w:p>
      <w:pPr>
        <w:ind w:firstLine="360"/>
        <w:jc w:val="both"/>
        <w:rPr>
          <w:rFonts w:hint="default" w:ascii="Cambria" w:hAnsi="Cambria" w:cs="Cambria"/>
          <w:sz w:val="24"/>
          <w:szCs w:val="24"/>
        </w:rPr>
      </w:pPr>
    </w:p>
    <w:p>
      <w:pPr>
        <w:numPr>
          <w:ilvl w:val="0"/>
          <w:numId w:val="2"/>
        </w:numPr>
        <w:ind w:firstLine="360"/>
        <w:jc w:val="both"/>
        <w:rPr>
          <w:rFonts w:hint="default" w:ascii="Cambria" w:hAnsi="Cambria" w:cs="Cambria"/>
          <w:sz w:val="24"/>
          <w:szCs w:val="24"/>
          <w:lang w:val="it-IT"/>
        </w:rPr>
      </w:pPr>
      <w:r>
        <w:rPr>
          <w:rFonts w:hint="default" w:ascii="Cambria" w:hAnsi="Cambria" w:cs="Cambria"/>
          <w:b/>
          <w:sz w:val="24"/>
          <w:szCs w:val="24"/>
          <w:lang w:val="it-IT"/>
        </w:rPr>
        <w:t>Stilul de autocontrol</w:t>
      </w:r>
      <w:r>
        <w:rPr>
          <w:rFonts w:hint="default" w:ascii="Cambria" w:hAnsi="Cambria" w:cs="Cambria"/>
          <w:sz w:val="24"/>
          <w:szCs w:val="24"/>
          <w:lang w:val="it-IT"/>
        </w:rPr>
        <w:t xml:space="preserve"> - cu accent pe autonomia subiectului şi capacitătile sale de autoevaluare</w:t>
      </w:r>
    </w:p>
    <w:p>
      <w:pPr>
        <w:ind w:firstLine="360"/>
        <w:jc w:val="both"/>
        <w:rPr>
          <w:rFonts w:hint="default" w:ascii="Cambria" w:hAnsi="Cambria" w:cs="Cambria"/>
          <w:sz w:val="24"/>
          <w:szCs w:val="24"/>
          <w:lang w:val="it-IT"/>
        </w:rPr>
      </w:pPr>
    </w:p>
    <w:p>
      <w:pPr>
        <w:numPr>
          <w:ilvl w:val="0"/>
          <w:numId w:val="2"/>
        </w:numPr>
        <w:ind w:firstLine="360"/>
        <w:jc w:val="both"/>
        <w:rPr>
          <w:rFonts w:hint="default" w:ascii="Cambria" w:hAnsi="Cambria" w:cs="Cambria"/>
          <w:sz w:val="24"/>
          <w:szCs w:val="24"/>
          <w:lang w:val="it-IT"/>
        </w:rPr>
      </w:pPr>
      <w:r>
        <w:rPr>
          <w:rFonts w:hint="default" w:ascii="Cambria" w:hAnsi="Cambria" w:cs="Cambria"/>
          <w:b/>
          <w:sz w:val="24"/>
          <w:szCs w:val="24"/>
          <w:lang w:val="it-IT"/>
        </w:rPr>
        <w:t>Stilul de incluziune</w:t>
      </w:r>
      <w:r>
        <w:rPr>
          <w:rFonts w:hint="default" w:ascii="Cambria" w:hAnsi="Cambria" w:cs="Cambria"/>
          <w:sz w:val="24"/>
          <w:szCs w:val="24"/>
          <w:lang w:val="it-IT"/>
        </w:rPr>
        <w:t xml:space="preserve"> - de includere a elevului în îndeplinirea unor sarcini de niveluri diferite, el fiind acela care decide la ce nivel se poate implica</w:t>
      </w:r>
    </w:p>
    <w:p>
      <w:pPr>
        <w:ind w:firstLine="360"/>
        <w:jc w:val="both"/>
        <w:rPr>
          <w:rFonts w:hint="default" w:ascii="Cambria" w:hAnsi="Cambria" w:cs="Cambria"/>
          <w:sz w:val="24"/>
          <w:szCs w:val="24"/>
          <w:lang w:val="it-IT"/>
        </w:rPr>
      </w:pPr>
    </w:p>
    <w:p>
      <w:pPr>
        <w:numPr>
          <w:ilvl w:val="0"/>
          <w:numId w:val="2"/>
        </w:numPr>
        <w:ind w:firstLine="360"/>
        <w:jc w:val="both"/>
        <w:rPr>
          <w:rFonts w:hint="default" w:ascii="Cambria" w:hAnsi="Cambria" w:cs="Cambria"/>
          <w:b/>
          <w:sz w:val="24"/>
          <w:szCs w:val="24"/>
        </w:rPr>
      </w:pPr>
      <w:r>
        <w:rPr>
          <w:rFonts w:hint="default" w:ascii="Cambria" w:hAnsi="Cambria" w:cs="Cambria"/>
          <w:b/>
          <w:sz w:val="24"/>
          <w:szCs w:val="24"/>
        </w:rPr>
        <w:t>Stilul centrat pe descoperirea dirijată</w:t>
      </w:r>
    </w:p>
    <w:p>
      <w:pPr>
        <w:ind w:firstLine="360"/>
        <w:jc w:val="both"/>
        <w:rPr>
          <w:rFonts w:hint="default" w:ascii="Cambria" w:hAnsi="Cambria" w:cs="Cambria"/>
          <w:sz w:val="24"/>
          <w:szCs w:val="24"/>
        </w:rPr>
      </w:pPr>
    </w:p>
    <w:p>
      <w:pPr>
        <w:numPr>
          <w:ilvl w:val="0"/>
          <w:numId w:val="2"/>
        </w:numPr>
        <w:ind w:firstLine="360"/>
        <w:jc w:val="both"/>
        <w:rPr>
          <w:rFonts w:hint="default" w:ascii="Cambria" w:hAnsi="Cambria" w:cs="Cambria"/>
          <w:sz w:val="24"/>
          <w:szCs w:val="24"/>
          <w:lang w:val="it-IT"/>
        </w:rPr>
      </w:pPr>
      <w:r>
        <w:rPr>
          <w:rFonts w:hint="default" w:ascii="Cambria" w:hAnsi="Cambria" w:cs="Cambria"/>
          <w:b/>
          <w:sz w:val="24"/>
          <w:szCs w:val="24"/>
          <w:lang w:val="it-IT"/>
        </w:rPr>
        <w:t>Stilul centrat pe descoperirea convergentă</w:t>
      </w:r>
      <w:r>
        <w:rPr>
          <w:rFonts w:hint="default" w:ascii="Cambria" w:hAnsi="Cambria" w:cs="Cambria"/>
          <w:sz w:val="24"/>
          <w:szCs w:val="24"/>
          <w:lang w:val="it-IT"/>
        </w:rPr>
        <w:t xml:space="preserve"> - menit să conduca la descoperirea solutiei unei probleme, la formularea unei concluzii prin rationament si gândire critică</w:t>
      </w:r>
    </w:p>
    <w:p>
      <w:pPr>
        <w:ind w:firstLine="360"/>
        <w:jc w:val="both"/>
        <w:rPr>
          <w:rFonts w:hint="default" w:ascii="Cambria" w:hAnsi="Cambria" w:cs="Cambria"/>
          <w:sz w:val="24"/>
          <w:szCs w:val="24"/>
          <w:lang w:val="it-IT"/>
        </w:rPr>
      </w:pPr>
    </w:p>
    <w:p>
      <w:pPr>
        <w:numPr>
          <w:ilvl w:val="0"/>
          <w:numId w:val="2"/>
        </w:numPr>
        <w:ind w:firstLine="360"/>
        <w:jc w:val="both"/>
        <w:rPr>
          <w:rFonts w:hint="default" w:ascii="Cambria" w:hAnsi="Cambria" w:cs="Cambria"/>
          <w:sz w:val="24"/>
          <w:szCs w:val="24"/>
          <w:lang w:val="it-IT"/>
        </w:rPr>
      </w:pPr>
      <w:r>
        <w:rPr>
          <w:rFonts w:hint="default" w:ascii="Cambria" w:hAnsi="Cambria" w:cs="Cambria"/>
          <w:b/>
          <w:sz w:val="24"/>
          <w:szCs w:val="24"/>
          <w:lang w:val="it-IT"/>
        </w:rPr>
        <w:t>Stilul centrat pe activitate divergentă</w:t>
      </w:r>
      <w:r>
        <w:rPr>
          <w:rFonts w:hint="default" w:ascii="Cambria" w:hAnsi="Cambria" w:cs="Cambria"/>
          <w:sz w:val="24"/>
          <w:szCs w:val="24"/>
          <w:lang w:val="it-IT"/>
        </w:rPr>
        <w:t xml:space="preserve"> - ce conduce gândirea pe traiectorii necunoscute, neobişnuite, spre solutii inedite, spre creativitate</w:t>
      </w:r>
    </w:p>
    <w:p>
      <w:pPr>
        <w:ind w:firstLine="360"/>
        <w:jc w:val="both"/>
        <w:rPr>
          <w:rFonts w:hint="default" w:ascii="Cambria" w:hAnsi="Cambria" w:cs="Cambria"/>
          <w:sz w:val="24"/>
          <w:szCs w:val="24"/>
          <w:lang w:val="it-IT"/>
        </w:rPr>
      </w:pPr>
    </w:p>
    <w:p>
      <w:pPr>
        <w:numPr>
          <w:ilvl w:val="0"/>
          <w:numId w:val="2"/>
        </w:numPr>
        <w:ind w:firstLine="360"/>
        <w:jc w:val="both"/>
        <w:rPr>
          <w:rFonts w:hint="default" w:ascii="Cambria" w:hAnsi="Cambria" w:cs="Cambria"/>
          <w:sz w:val="24"/>
          <w:szCs w:val="24"/>
          <w:lang w:val="it-IT"/>
        </w:rPr>
      </w:pPr>
      <w:r>
        <w:rPr>
          <w:rFonts w:hint="default" w:ascii="Cambria" w:hAnsi="Cambria" w:cs="Cambria"/>
          <w:b/>
          <w:sz w:val="24"/>
          <w:szCs w:val="24"/>
          <w:lang w:val="it-IT"/>
        </w:rPr>
        <w:t>Stilul bazat pe proiectarea programului individual</w:t>
      </w:r>
      <w:r>
        <w:rPr>
          <w:rFonts w:hint="default" w:ascii="Cambria" w:hAnsi="Cambria" w:cs="Cambria"/>
          <w:sz w:val="24"/>
          <w:szCs w:val="24"/>
          <w:lang w:val="it-IT"/>
        </w:rPr>
        <w:t xml:space="preserve"> (personal)</w:t>
      </w:r>
    </w:p>
    <w:p>
      <w:pPr>
        <w:ind w:firstLine="360"/>
        <w:jc w:val="both"/>
        <w:rPr>
          <w:rFonts w:hint="default" w:ascii="Cambria" w:hAnsi="Cambria" w:cs="Cambria"/>
          <w:sz w:val="24"/>
          <w:szCs w:val="24"/>
          <w:lang w:val="it-IT"/>
        </w:rPr>
      </w:pPr>
    </w:p>
    <w:p>
      <w:pPr>
        <w:rPr>
          <w:rFonts w:hint="default" w:ascii="Cambria" w:hAnsi="Cambria" w:cs="Cambria"/>
          <w:sz w:val="24"/>
          <w:szCs w:val="24"/>
        </w:rPr>
      </w:pPr>
      <w:r>
        <w:rPr>
          <w:rFonts w:hint="default" w:ascii="Cambria" w:hAnsi="Cambria" w:cs="Cambria"/>
          <w:b/>
          <w:sz w:val="24"/>
          <w:szCs w:val="24"/>
          <w:lang w:val="it-IT"/>
        </w:rPr>
        <w:t>Stilul initiat de cel care invată</w:t>
      </w:r>
      <w:r>
        <w:rPr>
          <w:rFonts w:hint="default" w:ascii="Cambria" w:hAnsi="Cambria" w:cs="Cambria"/>
          <w:sz w:val="24"/>
          <w:szCs w:val="24"/>
          <w:lang w:val="it-IT"/>
        </w:rPr>
        <w:t xml:space="preserve"> - acesta având posibilitatea sa initieze experienţe proprii, sa le proiecteze, să le exceute şi să le evalueze</w:t>
      </w:r>
      <w:r>
        <w:rPr>
          <w:rFonts w:hint="default" w:ascii="Cambria" w:hAnsi="Cambria" w:cs="Cambria"/>
          <w:sz w:val="24"/>
          <w:szCs w:val="24"/>
          <w:lang w:val="it-IT"/>
        </w:rPr>
        <w:tab/>
      </w: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EFF" w:usb1="C000247B" w:usb2="00000009" w:usb3="00000000" w:csb0="200001FF" w:csb1="00000000"/>
  </w:font>
  <w:font w:name="Comic Sans MS">
    <w:panose1 w:val="030F0702030302020204"/>
    <w:charset w:val="EE"/>
    <w:family w:val="script"/>
    <w:pitch w:val="default"/>
    <w:sig w:usb0="00000287" w:usb1="00000013" w:usb2="00000000" w:usb3="00000000" w:csb0="200000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B5D86"/>
    <w:multiLevelType w:val="multilevel"/>
    <w:tmpl w:val="1CCB5D86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62D12FA7"/>
    <w:multiLevelType w:val="multilevel"/>
    <w:tmpl w:val="62D12FA7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0AC"/>
    <w:rsid w:val="00212098"/>
    <w:rsid w:val="00A846CC"/>
    <w:rsid w:val="00D040AC"/>
    <w:rsid w:val="67F13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621</Words>
  <Characters>3606</Characters>
  <Lines>30</Lines>
  <Paragraphs>8</Paragraphs>
  <TotalTime>1</TotalTime>
  <ScaleCrop>false</ScaleCrop>
  <LinksUpToDate>false</LinksUpToDate>
  <CharactersWithSpaces>4219</CharactersWithSpaces>
  <Application>WPS Office_11.2.0.8668_F1E327BC-269C-435d-A152-05C5408002CA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2019-06-24T11:41:00Z</dcterms:created>
  <dc:creator>Windows User</dc:creator>
  <cp:lastModifiedBy>aurelia</cp:lastModifiedBy>
  <dcterms:modified xsi:type="dcterms:W3CDTF">2019-07-13T18:13:19Z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1033-11.2.0.8668</vt:lpwstr>
  </property>
</Properties>
</file>